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3E" w:rsidRPr="00786CFF" w:rsidRDefault="006A3C66" w:rsidP="00C43B3E">
      <w:bookmarkStart w:id="0" w:name="_GoBack"/>
      <w:bookmarkEnd w:id="0"/>
      <w:r>
        <w:rPr>
          <w:lang w:val="sr-Cyrl-CS"/>
        </w:rPr>
        <w:t>REPUBLIKA</w:t>
      </w:r>
      <w:r w:rsidR="00C43B3E">
        <w:rPr>
          <w:lang w:val="sr-Cyrl-CS"/>
        </w:rPr>
        <w:t xml:space="preserve"> </w:t>
      </w:r>
      <w:r>
        <w:rPr>
          <w:lang w:val="sr-Cyrl-CS"/>
        </w:rPr>
        <w:t>SRBIJA</w:t>
      </w:r>
      <w:r w:rsidR="00C43B3E">
        <w:rPr>
          <w:lang w:val="sr-Cyrl-CS"/>
        </w:rPr>
        <w:tab/>
      </w:r>
      <w:r w:rsidR="00C43B3E">
        <w:rPr>
          <w:lang w:val="sr-Cyrl-CS"/>
        </w:rPr>
        <w:tab/>
      </w:r>
      <w:r w:rsidR="00C43B3E">
        <w:rPr>
          <w:lang w:val="sr-Cyrl-CS"/>
        </w:rPr>
        <w:tab/>
      </w:r>
      <w:r w:rsidR="00C43B3E">
        <w:rPr>
          <w:lang w:val="sr-Cyrl-CS"/>
        </w:rPr>
        <w:tab/>
      </w:r>
      <w:r w:rsidR="00C43B3E">
        <w:rPr>
          <w:lang w:val="sr-Cyrl-CS"/>
        </w:rPr>
        <w:tab/>
      </w:r>
      <w:r w:rsidR="00786CFF">
        <w:tab/>
      </w:r>
      <w:r w:rsidR="00786CFF">
        <w:tab/>
        <w:t xml:space="preserve">           </w:t>
      </w:r>
      <w:r>
        <w:t>PREDLOG</w:t>
      </w:r>
    </w:p>
    <w:p w:rsidR="00C43B3E" w:rsidRDefault="006A3C66" w:rsidP="00C43B3E">
      <w:pPr>
        <w:rPr>
          <w:lang w:val="sr-Cyrl-CS"/>
        </w:rPr>
      </w:pPr>
      <w:r>
        <w:rPr>
          <w:lang w:val="sr-Cyrl-CS"/>
        </w:rPr>
        <w:t>NARODNA</w:t>
      </w:r>
      <w:r w:rsidR="00C43B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43B3E" w:rsidRDefault="006A3C66" w:rsidP="00C43B3E">
      <w:pPr>
        <w:rPr>
          <w:lang w:val="sr-Cyrl-CS"/>
        </w:rPr>
      </w:pPr>
      <w:r>
        <w:rPr>
          <w:lang w:val="sr-Cyrl-CS"/>
        </w:rPr>
        <w:t>Odbor</w:t>
      </w:r>
      <w:r w:rsidR="00C43B3E">
        <w:rPr>
          <w:lang w:val="sr-Cyrl-CS"/>
        </w:rPr>
        <w:t xml:space="preserve"> </w:t>
      </w:r>
      <w:r>
        <w:rPr>
          <w:lang w:val="sr-Cyrl-CS"/>
        </w:rPr>
        <w:t>za</w:t>
      </w:r>
      <w:r w:rsidR="00C43B3E">
        <w:rPr>
          <w:lang w:val="sr-Cyrl-CS"/>
        </w:rPr>
        <w:t xml:space="preserve"> </w:t>
      </w:r>
      <w:r>
        <w:rPr>
          <w:lang w:val="sr-Cyrl-CS"/>
        </w:rPr>
        <w:t>zaštitu</w:t>
      </w:r>
      <w:r w:rsidR="00C43B3E">
        <w:rPr>
          <w:lang w:val="sr-Cyrl-CS"/>
        </w:rPr>
        <w:t xml:space="preserve"> </w:t>
      </w:r>
      <w:r>
        <w:rPr>
          <w:lang w:val="sr-Cyrl-CS"/>
        </w:rPr>
        <w:t>životne</w:t>
      </w:r>
      <w:r w:rsidR="00C43B3E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C43B3E" w:rsidRDefault="006A3C66" w:rsidP="00C43B3E">
      <w:pPr>
        <w:rPr>
          <w:lang w:val="sr-Cyrl-CS"/>
        </w:rPr>
      </w:pPr>
      <w:r>
        <w:rPr>
          <w:lang w:val="sr-Cyrl-CS"/>
        </w:rPr>
        <w:t>B</w:t>
      </w:r>
      <w:r w:rsidR="00C43B3E">
        <w:rPr>
          <w:lang w:val="sr-Cyrl-CS"/>
        </w:rPr>
        <w:t xml:space="preserve"> </w:t>
      </w:r>
      <w:r>
        <w:rPr>
          <w:lang w:val="sr-Cyrl-CS"/>
        </w:rPr>
        <w:t>e</w:t>
      </w:r>
      <w:r w:rsidR="00C43B3E">
        <w:rPr>
          <w:lang w:val="sr-Cyrl-CS"/>
        </w:rPr>
        <w:t xml:space="preserve"> </w:t>
      </w:r>
      <w:r>
        <w:rPr>
          <w:lang w:val="sr-Cyrl-CS"/>
        </w:rPr>
        <w:t>o</w:t>
      </w:r>
      <w:r w:rsidR="00C43B3E">
        <w:rPr>
          <w:lang w:val="sr-Cyrl-CS"/>
        </w:rPr>
        <w:t xml:space="preserve"> </w:t>
      </w:r>
      <w:r>
        <w:rPr>
          <w:lang w:val="sr-Cyrl-CS"/>
        </w:rPr>
        <w:t>g</w:t>
      </w:r>
      <w:r w:rsidR="00C43B3E">
        <w:rPr>
          <w:lang w:val="sr-Cyrl-CS"/>
        </w:rPr>
        <w:t xml:space="preserve"> </w:t>
      </w:r>
      <w:r>
        <w:rPr>
          <w:lang w:val="sr-Cyrl-CS"/>
        </w:rPr>
        <w:t>r</w:t>
      </w:r>
      <w:r w:rsidR="00C43B3E">
        <w:rPr>
          <w:lang w:val="sr-Cyrl-CS"/>
        </w:rPr>
        <w:t xml:space="preserve"> </w:t>
      </w:r>
      <w:r>
        <w:rPr>
          <w:lang w:val="sr-Cyrl-CS"/>
        </w:rPr>
        <w:t>a</w:t>
      </w:r>
      <w:r w:rsidR="00C43B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43B3E" w:rsidRDefault="00C43B3E" w:rsidP="00C43B3E">
      <w:pPr>
        <w:rPr>
          <w:lang w:val="ru-RU"/>
        </w:rPr>
      </w:pPr>
    </w:p>
    <w:p w:rsidR="00670ECE" w:rsidRDefault="00670ECE" w:rsidP="00C43B3E">
      <w:pPr>
        <w:rPr>
          <w:lang w:val="ru-RU"/>
        </w:rPr>
      </w:pPr>
    </w:p>
    <w:p w:rsidR="00C43B3E" w:rsidRPr="00C92AAA" w:rsidRDefault="00C43B3E" w:rsidP="00C43B3E">
      <w:pPr>
        <w:rPr>
          <w:lang w:val="ru-RU"/>
        </w:rPr>
      </w:pPr>
    </w:p>
    <w:p w:rsidR="00C43B3E" w:rsidRPr="00DF4A0F" w:rsidRDefault="006A3C66" w:rsidP="00C43B3E">
      <w:pPr>
        <w:ind w:firstLine="720"/>
        <w:jc w:val="center"/>
        <w:rPr>
          <w:lang w:val="sr-Cyrl-CS"/>
        </w:rPr>
      </w:pPr>
      <w:r>
        <w:rPr>
          <w:lang w:val="sr-Cyrl-CS"/>
        </w:rPr>
        <w:t>PREDSEDNIK</w:t>
      </w:r>
      <w:r w:rsidR="00C43B3E">
        <w:rPr>
          <w:lang w:val="sr-Cyrl-CS"/>
        </w:rPr>
        <w:t xml:space="preserve"> </w:t>
      </w:r>
      <w:r>
        <w:rPr>
          <w:lang w:val="sr-Cyrl-CS"/>
        </w:rPr>
        <w:t>NARODNE</w:t>
      </w:r>
      <w:r w:rsidR="00C43B3E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43B3E" w:rsidRDefault="00C43B3E" w:rsidP="00C43B3E">
      <w:pPr>
        <w:jc w:val="center"/>
        <w:rPr>
          <w:lang w:val="sr-Cyrl-CS"/>
        </w:rPr>
      </w:pPr>
    </w:p>
    <w:p w:rsidR="00670ECE" w:rsidRDefault="00670ECE" w:rsidP="00C43B3E">
      <w:pPr>
        <w:jc w:val="center"/>
        <w:rPr>
          <w:lang w:val="sr-Cyrl-CS"/>
        </w:rPr>
      </w:pPr>
    </w:p>
    <w:p w:rsidR="00C43B3E" w:rsidRDefault="006A3C66" w:rsidP="00C43B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43B3E">
        <w:rPr>
          <w:lang w:val="sr-Cyrl-CS"/>
        </w:rPr>
        <w:t xml:space="preserve"> </w:t>
      </w:r>
      <w:r>
        <w:rPr>
          <w:lang w:val="sr-Cyrl-CS"/>
        </w:rPr>
        <w:t>osnovu</w:t>
      </w:r>
      <w:r w:rsidR="00C43B3E">
        <w:rPr>
          <w:lang w:val="sr-Cyrl-CS"/>
        </w:rPr>
        <w:t xml:space="preserve"> </w:t>
      </w:r>
      <w:r>
        <w:rPr>
          <w:lang w:val="sr-Cyrl-CS"/>
        </w:rPr>
        <w:t>člana</w:t>
      </w:r>
      <w:r w:rsidR="00C43B3E">
        <w:rPr>
          <w:lang w:val="sr-Cyrl-CS"/>
        </w:rPr>
        <w:t xml:space="preserve"> 157. </w:t>
      </w:r>
      <w:r>
        <w:rPr>
          <w:lang w:val="sr-Cyrl-CS"/>
        </w:rPr>
        <w:t>stav</w:t>
      </w:r>
      <w:r w:rsidR="00C43B3E">
        <w:rPr>
          <w:lang w:val="sr-Cyrl-CS"/>
        </w:rPr>
        <w:t xml:space="preserve"> 6. </w:t>
      </w:r>
      <w:r>
        <w:rPr>
          <w:lang w:val="sr-Cyrl-CS"/>
        </w:rPr>
        <w:t>i</w:t>
      </w:r>
      <w:r w:rsidR="00C43B3E">
        <w:rPr>
          <w:lang w:val="sr-Cyrl-CS"/>
        </w:rPr>
        <w:t xml:space="preserve"> </w:t>
      </w:r>
      <w:r>
        <w:rPr>
          <w:lang w:val="sr-Cyrl-CS"/>
        </w:rPr>
        <w:t>člana</w:t>
      </w:r>
      <w:r w:rsidR="00C43B3E">
        <w:rPr>
          <w:lang w:val="sr-Cyrl-CS"/>
        </w:rPr>
        <w:t xml:space="preserve"> 161. </w:t>
      </w:r>
      <w:r>
        <w:rPr>
          <w:lang w:val="sr-Cyrl-CS"/>
        </w:rPr>
        <w:t>stav</w:t>
      </w:r>
      <w:r w:rsidR="00C43B3E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43B3E">
        <w:rPr>
          <w:lang w:val="sr-Cyrl-CS"/>
        </w:rPr>
        <w:t xml:space="preserve"> </w:t>
      </w:r>
      <w:r>
        <w:rPr>
          <w:lang w:val="sr-Cyrl-CS"/>
        </w:rPr>
        <w:t>Narodne</w:t>
      </w:r>
      <w:r w:rsidR="00C43B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3B3E">
        <w:rPr>
          <w:lang w:val="sr-Cyrl-CS"/>
        </w:rPr>
        <w:t xml:space="preserve">  (''</w:t>
      </w:r>
      <w:r>
        <w:rPr>
          <w:lang w:val="sr-Cyrl-CS"/>
        </w:rPr>
        <w:t>Službeni</w:t>
      </w:r>
      <w:r w:rsidR="00C43B3E">
        <w:rPr>
          <w:lang w:val="sr-Cyrl-CS"/>
        </w:rPr>
        <w:t xml:space="preserve"> </w:t>
      </w:r>
      <w:r>
        <w:rPr>
          <w:lang w:val="sr-Cyrl-CS"/>
        </w:rPr>
        <w:t>glasnik</w:t>
      </w:r>
      <w:r w:rsidR="00C43B3E">
        <w:rPr>
          <w:lang w:val="sr-Cyrl-CS"/>
        </w:rPr>
        <w:t xml:space="preserve"> </w:t>
      </w:r>
      <w:r>
        <w:rPr>
          <w:lang w:val="sr-Cyrl-CS"/>
        </w:rPr>
        <w:t>RS</w:t>
      </w:r>
      <w:r w:rsidR="00C43B3E">
        <w:rPr>
          <w:lang w:val="sr-Cyrl-CS"/>
        </w:rPr>
        <w:t xml:space="preserve">'', </w:t>
      </w:r>
      <w:r>
        <w:rPr>
          <w:lang w:val="sr-Cyrl-CS"/>
        </w:rPr>
        <w:t>broj</w:t>
      </w:r>
      <w:r w:rsidR="00C43B3E">
        <w:rPr>
          <w:lang w:val="sr-Cyrl-CS"/>
        </w:rPr>
        <w:t xml:space="preserve"> 52/10), </w:t>
      </w:r>
      <w:r>
        <w:rPr>
          <w:lang w:val="sr-Cyrl-CS"/>
        </w:rPr>
        <w:t>Odbor</w:t>
      </w:r>
      <w:r w:rsidR="00C43B3E">
        <w:rPr>
          <w:lang w:val="sr-Cyrl-CS"/>
        </w:rPr>
        <w:t xml:space="preserve"> </w:t>
      </w:r>
      <w:r>
        <w:rPr>
          <w:lang w:val="sr-Cyrl-CS"/>
        </w:rPr>
        <w:t>za</w:t>
      </w:r>
      <w:r w:rsidR="00C43B3E">
        <w:rPr>
          <w:lang w:val="sr-Cyrl-CS"/>
        </w:rPr>
        <w:t xml:space="preserve"> </w:t>
      </w:r>
      <w:r>
        <w:rPr>
          <w:lang w:val="sr-Cyrl-CS"/>
        </w:rPr>
        <w:t>zaštitu</w:t>
      </w:r>
      <w:r w:rsidR="00C43B3E">
        <w:rPr>
          <w:lang w:val="sr-Cyrl-CS"/>
        </w:rPr>
        <w:t xml:space="preserve"> </w:t>
      </w:r>
      <w:r>
        <w:rPr>
          <w:lang w:val="sr-Cyrl-CS"/>
        </w:rPr>
        <w:t>životne</w:t>
      </w:r>
      <w:r w:rsidR="00C43B3E">
        <w:rPr>
          <w:lang w:val="sr-Cyrl-CS"/>
        </w:rPr>
        <w:t xml:space="preserve"> </w:t>
      </w:r>
      <w:r>
        <w:rPr>
          <w:lang w:val="sr-Cyrl-CS"/>
        </w:rPr>
        <w:t>sredine</w:t>
      </w:r>
      <w:r w:rsidR="00C43B3E">
        <w:rPr>
          <w:lang w:val="sr-Cyrl-CS"/>
        </w:rPr>
        <w:t xml:space="preserve"> </w:t>
      </w:r>
      <w:r>
        <w:rPr>
          <w:lang w:val="sr-Cyrl-CS"/>
        </w:rPr>
        <w:t>podnosi</w:t>
      </w:r>
      <w:r w:rsidR="00C43B3E">
        <w:rPr>
          <w:lang w:val="sr-Cyrl-CS"/>
        </w:rPr>
        <w:t xml:space="preserve"> </w:t>
      </w:r>
      <w:r>
        <w:rPr>
          <w:lang w:val="sr-Cyrl-CS"/>
        </w:rPr>
        <w:t>na</w:t>
      </w:r>
      <w:r w:rsidR="00C43B3E">
        <w:rPr>
          <w:lang w:val="sr-Cyrl-CS"/>
        </w:rPr>
        <w:t xml:space="preserve"> </w:t>
      </w:r>
      <w:r>
        <w:rPr>
          <w:lang w:val="sr-Cyrl-CS"/>
        </w:rPr>
        <w:t>PREDLOG</w:t>
      </w:r>
      <w:r w:rsidR="00C43B3E">
        <w:rPr>
          <w:lang w:val="sr-Cyrl-CS"/>
        </w:rPr>
        <w:t xml:space="preserve"> </w:t>
      </w:r>
      <w:r>
        <w:rPr>
          <w:lang w:val="sr-Cyrl-CS"/>
        </w:rPr>
        <w:t>ZAKONA</w:t>
      </w:r>
      <w:r w:rsidR="00C43B3E">
        <w:rPr>
          <w:lang w:val="sr-Cyrl-CS"/>
        </w:rPr>
        <w:t xml:space="preserve"> </w:t>
      </w:r>
      <w:r>
        <w:rPr>
          <w:lang w:val="sr-Cyrl-CS"/>
        </w:rPr>
        <w:t>O</w:t>
      </w:r>
      <w:r w:rsidR="00C43B3E">
        <w:rPr>
          <w:lang w:val="sr-Cyrl-CS"/>
        </w:rPr>
        <w:t xml:space="preserve"> </w:t>
      </w:r>
      <w:r>
        <w:rPr>
          <w:lang w:val="sr-Cyrl-CS"/>
        </w:rPr>
        <w:t>IZMENAMA</w:t>
      </w:r>
      <w:r w:rsidR="00C43B3E">
        <w:rPr>
          <w:lang w:val="sr-Cyrl-CS"/>
        </w:rPr>
        <w:t xml:space="preserve"> </w:t>
      </w:r>
      <w:r>
        <w:rPr>
          <w:lang w:val="sr-Cyrl-CS"/>
        </w:rPr>
        <w:t>I</w:t>
      </w:r>
      <w:r w:rsidR="00C43B3E">
        <w:rPr>
          <w:lang w:val="sr-Cyrl-CS"/>
        </w:rPr>
        <w:t xml:space="preserve"> </w:t>
      </w:r>
      <w:r>
        <w:rPr>
          <w:lang w:val="sr-Cyrl-CS"/>
        </w:rPr>
        <w:t>DOPUNAMA</w:t>
      </w:r>
      <w:r w:rsidR="00C43B3E">
        <w:rPr>
          <w:lang w:val="sr-Cyrl-CS"/>
        </w:rPr>
        <w:t xml:space="preserve"> </w:t>
      </w:r>
      <w:r>
        <w:rPr>
          <w:lang w:val="sr-Cyrl-CS"/>
        </w:rPr>
        <w:t>ZAKONA</w:t>
      </w:r>
      <w:r w:rsidR="00C43B3E">
        <w:rPr>
          <w:lang w:val="sr-Cyrl-CS"/>
        </w:rPr>
        <w:t xml:space="preserve"> </w:t>
      </w:r>
      <w:r>
        <w:rPr>
          <w:lang w:val="sr-Cyrl-CS"/>
        </w:rPr>
        <w:t>O</w:t>
      </w:r>
      <w:r w:rsidR="00C43B3E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C43B3E">
        <w:rPr>
          <w:lang w:val="sr-Cyrl-CS"/>
        </w:rPr>
        <w:t xml:space="preserve"> </w:t>
      </w:r>
      <w:r>
        <w:rPr>
          <w:lang w:val="sr-Cyrl-CS"/>
        </w:rPr>
        <w:t>OTPADOM</w:t>
      </w:r>
      <w:r w:rsidR="00C43B3E">
        <w:rPr>
          <w:lang w:val="sr-Cyrl-CS"/>
        </w:rPr>
        <w:t xml:space="preserve"> </w:t>
      </w:r>
      <w:r>
        <w:rPr>
          <w:lang w:val="sr-Cyrl-CS"/>
        </w:rPr>
        <w:t>sledeće</w:t>
      </w:r>
      <w:r w:rsidR="00FC5BFE">
        <w:rPr>
          <w:lang w:val="sr-Cyrl-CS"/>
        </w:rPr>
        <w:t xml:space="preserve"> </w:t>
      </w:r>
      <w:r>
        <w:rPr>
          <w:lang w:val="sr-Cyrl-CS"/>
        </w:rPr>
        <w:t>amandmane</w:t>
      </w:r>
      <w:r w:rsidR="00C43B3E">
        <w:rPr>
          <w:lang w:val="sr-Cyrl-CS"/>
        </w:rPr>
        <w:t>:</w:t>
      </w:r>
    </w:p>
    <w:p w:rsidR="00C43B3E" w:rsidRDefault="00C43B3E" w:rsidP="00C43B3E">
      <w:pPr>
        <w:ind w:firstLine="720"/>
        <w:jc w:val="both"/>
        <w:rPr>
          <w:lang w:val="sr-Cyrl-CS"/>
        </w:rPr>
      </w:pPr>
    </w:p>
    <w:p w:rsidR="00C43B3E" w:rsidRDefault="006A3C66" w:rsidP="00C43B3E">
      <w:pPr>
        <w:jc w:val="center"/>
      </w:pPr>
      <w:r>
        <w:rPr>
          <w:lang w:val="sr-Cyrl-CS"/>
        </w:rPr>
        <w:t>AMANDMAN</w:t>
      </w:r>
      <w:r w:rsidR="00FC5BFE">
        <w:rPr>
          <w:lang w:val="sr-Cyrl-CS"/>
        </w:rPr>
        <w:t xml:space="preserve"> </w:t>
      </w:r>
      <w:r w:rsidR="00FC5BFE">
        <w:t>I</w:t>
      </w:r>
    </w:p>
    <w:p w:rsidR="0019395C" w:rsidRDefault="0019395C" w:rsidP="00C43B3E">
      <w:pPr>
        <w:jc w:val="center"/>
      </w:pPr>
    </w:p>
    <w:p w:rsidR="0019395C" w:rsidRDefault="006A3C66" w:rsidP="0019395C">
      <w:pPr>
        <w:ind w:firstLine="720"/>
        <w:jc w:val="both"/>
        <w:rPr>
          <w:caps/>
          <w:color w:val="000000"/>
          <w:lang w:val="sr-Cyrl-CS"/>
        </w:rPr>
      </w:pPr>
      <w:r>
        <w:rPr>
          <w:caps/>
          <w:color w:val="000000"/>
          <w:lang w:val="sr-Cyrl-CS"/>
        </w:rPr>
        <w:t>U</w:t>
      </w:r>
      <w:r w:rsidR="0019395C">
        <w:rPr>
          <w:caps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članu</w:t>
      </w:r>
      <w:r w:rsidR="0019395C">
        <w:rPr>
          <w:color w:val="000000"/>
          <w:lang w:val="sr-Cyrl-CS"/>
        </w:rPr>
        <w:t xml:space="preserve"> 2. </w:t>
      </w:r>
      <w:r>
        <w:rPr>
          <w:color w:val="000000"/>
          <w:lang w:val="sr-Cyrl-CS"/>
        </w:rPr>
        <w:t>stav</w:t>
      </w:r>
      <w:r w:rsidR="0019395C">
        <w:rPr>
          <w:color w:val="000000"/>
          <w:lang w:val="sr-Cyrl-CS"/>
        </w:rPr>
        <w:t xml:space="preserve"> 7. </w:t>
      </w:r>
      <w:r>
        <w:rPr>
          <w:color w:val="000000"/>
          <w:lang w:val="sr-Cyrl-CS"/>
        </w:rPr>
        <w:t>Predloga</w:t>
      </w:r>
      <w:r w:rsidR="0019395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zakona</w:t>
      </w:r>
      <w:r w:rsidR="0019395C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kojim</w:t>
      </w:r>
      <w:r w:rsidR="0019395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se</w:t>
      </w:r>
      <w:r w:rsidR="0019395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menja</w:t>
      </w:r>
      <w:r w:rsidR="0019395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član</w:t>
      </w:r>
      <w:r w:rsidR="0019395C">
        <w:rPr>
          <w:color w:val="000000"/>
          <w:lang w:val="sr-Cyrl-CS"/>
        </w:rPr>
        <w:t xml:space="preserve"> 5. </w:t>
      </w:r>
      <w:r>
        <w:rPr>
          <w:color w:val="000000"/>
          <w:lang w:val="sr-Cyrl-CS"/>
        </w:rPr>
        <w:t>tačka</w:t>
      </w:r>
      <w:r w:rsidR="0019395C">
        <w:rPr>
          <w:color w:val="000000"/>
          <w:lang w:val="sr-Cyrl-CS"/>
        </w:rPr>
        <w:t xml:space="preserve"> 14) </w:t>
      </w:r>
      <w:r>
        <w:rPr>
          <w:color w:val="000000"/>
          <w:lang w:val="sr-Cyrl-CS"/>
        </w:rPr>
        <w:t>Zakona</w:t>
      </w:r>
      <w:r w:rsidR="0019395C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menja</w:t>
      </w:r>
      <w:r w:rsidR="0019395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se</w:t>
      </w:r>
      <w:r w:rsidR="0019395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19395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glasi</w:t>
      </w:r>
      <w:r w:rsidR="0019395C">
        <w:rPr>
          <w:color w:val="000000"/>
          <w:lang w:val="sr-Cyrl-CS"/>
        </w:rPr>
        <w:t xml:space="preserve">: </w:t>
      </w:r>
    </w:p>
    <w:p w:rsidR="0019395C" w:rsidRPr="00E2276B" w:rsidRDefault="0019395C" w:rsidP="0019395C">
      <w:pPr>
        <w:ind w:firstLine="720"/>
        <w:jc w:val="both"/>
        <w:rPr>
          <w:rFonts w:ascii="Calibri" w:hAnsi="Calibri"/>
          <w:color w:val="000000"/>
        </w:rPr>
      </w:pPr>
      <w:r>
        <w:t>„</w:t>
      </w:r>
      <w:r w:rsidRPr="00E2276B">
        <w:rPr>
          <w:caps/>
          <w:color w:val="000000"/>
          <w:lang w:val="sr-Cyrl-CS"/>
        </w:rPr>
        <w:t>14) </w:t>
      </w:r>
      <w:r w:rsidR="006A3C66">
        <w:rPr>
          <w:i/>
          <w:iCs/>
          <w:color w:val="000000"/>
        </w:rPr>
        <w:t>mobilno</w:t>
      </w:r>
      <w:r w:rsidRPr="00E2276B">
        <w:rPr>
          <w:i/>
          <w:iCs/>
          <w:color w:val="000000"/>
        </w:rPr>
        <w:t xml:space="preserve"> </w:t>
      </w:r>
      <w:r w:rsidR="006A3C66">
        <w:rPr>
          <w:i/>
          <w:iCs/>
          <w:color w:val="000000"/>
        </w:rPr>
        <w:t>postrojenje</w:t>
      </w:r>
      <w:r w:rsidRPr="00E2276B">
        <w:rPr>
          <w:i/>
          <w:iCs/>
          <w:color w:val="000000"/>
        </w:rPr>
        <w:t xml:space="preserve"> </w:t>
      </w:r>
      <w:r w:rsidR="006A3C66">
        <w:rPr>
          <w:i/>
          <w:iCs/>
          <w:color w:val="000000"/>
        </w:rPr>
        <w:t>za</w:t>
      </w:r>
      <w:r w:rsidRPr="00E2276B">
        <w:rPr>
          <w:i/>
          <w:iCs/>
          <w:color w:val="000000"/>
        </w:rPr>
        <w:t xml:space="preserve"> </w:t>
      </w:r>
      <w:r w:rsidR="006A3C66">
        <w:rPr>
          <w:i/>
          <w:iCs/>
          <w:color w:val="000000"/>
        </w:rPr>
        <w:t>upravljanje</w:t>
      </w:r>
      <w:r w:rsidRPr="00E2276B">
        <w:rPr>
          <w:i/>
          <w:iCs/>
          <w:color w:val="000000"/>
        </w:rPr>
        <w:t xml:space="preserve"> </w:t>
      </w:r>
      <w:r w:rsidR="006A3C66">
        <w:rPr>
          <w:i/>
          <w:iCs/>
          <w:color w:val="000000"/>
        </w:rPr>
        <w:t>otpadom</w:t>
      </w:r>
      <w:r w:rsidRPr="00E2276B">
        <w:rPr>
          <w:color w:val="000000"/>
        </w:rPr>
        <w:t> </w:t>
      </w:r>
      <w:r w:rsidR="006A3C66">
        <w:rPr>
          <w:color w:val="000000"/>
        </w:rPr>
        <w:t>jeste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postrojenje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za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preuzimanje</w:t>
      </w:r>
      <w:r w:rsidRPr="00E2276B">
        <w:rPr>
          <w:color w:val="000000"/>
        </w:rPr>
        <w:t xml:space="preserve">, </w:t>
      </w:r>
      <w:r w:rsidR="006A3C66">
        <w:rPr>
          <w:color w:val="000000"/>
        </w:rPr>
        <w:t>pripremu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za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ponovnu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upotrebu</w:t>
      </w:r>
      <w:r w:rsidRPr="00E2276B">
        <w:rPr>
          <w:color w:val="000000"/>
        </w:rPr>
        <w:t xml:space="preserve">, </w:t>
      </w:r>
      <w:r w:rsidR="006A3C66">
        <w:rPr>
          <w:color w:val="000000"/>
        </w:rPr>
        <w:t>ponovno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iskorišćenje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druge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operacije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tretmana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otpada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sa</w:t>
      </w:r>
      <w:r w:rsidRPr="00E2276B">
        <w:rPr>
          <w:color w:val="000000"/>
        </w:rPr>
        <w:t xml:space="preserve"> </w:t>
      </w:r>
      <w:r>
        <w:rPr>
          <w:color w:val="000000"/>
        </w:rPr>
        <w:t>R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i</w:t>
      </w:r>
      <w:r w:rsidRPr="00E2276B">
        <w:rPr>
          <w:color w:val="000000"/>
        </w:rPr>
        <w:t xml:space="preserve"> </w:t>
      </w:r>
      <w:r>
        <w:rPr>
          <w:color w:val="000000"/>
        </w:rPr>
        <w:t>D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liste</w:t>
      </w:r>
      <w:r>
        <w:rPr>
          <w:color w:val="000000"/>
        </w:rPr>
        <w:t xml:space="preserve"> (R2 </w:t>
      </w:r>
      <w:r w:rsidR="006A3C66">
        <w:rPr>
          <w:color w:val="000000"/>
        </w:rPr>
        <w:t>do</w:t>
      </w:r>
      <w:r>
        <w:rPr>
          <w:color w:val="000000"/>
        </w:rPr>
        <w:t xml:space="preserve"> R13, D8 </w:t>
      </w:r>
      <w:r w:rsidR="006A3C66">
        <w:rPr>
          <w:color w:val="000000"/>
        </w:rPr>
        <w:t>i</w:t>
      </w:r>
      <w:r>
        <w:rPr>
          <w:color w:val="000000"/>
        </w:rPr>
        <w:t xml:space="preserve"> D</w:t>
      </w:r>
      <w:r w:rsidRPr="00E2276B">
        <w:rPr>
          <w:color w:val="000000"/>
        </w:rPr>
        <w:t xml:space="preserve">9), </w:t>
      </w:r>
      <w:r w:rsidR="006A3C66">
        <w:rPr>
          <w:color w:val="000000"/>
        </w:rPr>
        <w:t>koje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takve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konstrukcije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da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nije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vezano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za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podlogu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ili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objekat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može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se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premeštati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od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lokacije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do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lokacije</w:t>
      </w:r>
      <w:r w:rsidRPr="00E2276B">
        <w:rPr>
          <w:color w:val="000000"/>
        </w:rPr>
        <w:t xml:space="preserve">, </w:t>
      </w:r>
      <w:r w:rsidR="006A3C66">
        <w:rPr>
          <w:color w:val="000000"/>
        </w:rPr>
        <w:t>uključujući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mobilno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postrojenj</w:t>
      </w:r>
      <w:r w:rsidR="006A3C66">
        <w:rPr>
          <w:color w:val="000000"/>
          <w:lang w:val="sr-Cyrl-CS"/>
        </w:rPr>
        <w:t>e</w:t>
      </w:r>
      <w:r w:rsidRPr="00E2276B">
        <w:rPr>
          <w:color w:val="000000"/>
        </w:rPr>
        <w:t> </w:t>
      </w:r>
      <w:r w:rsidR="006A3C66">
        <w:rPr>
          <w:color w:val="000000"/>
        </w:rPr>
        <w:t>koje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se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koristi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radi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sanacije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zagađene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lokacije</w:t>
      </w:r>
      <w:r>
        <w:rPr>
          <w:color w:val="000000"/>
        </w:rPr>
        <w:t xml:space="preserve">, </w:t>
      </w:r>
      <w:r w:rsidR="006A3C66">
        <w:rPr>
          <w:color w:val="000000"/>
        </w:rPr>
        <w:t>po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pravilu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na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lokaciji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na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kojoj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otpad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nastaje</w:t>
      </w:r>
      <w:r>
        <w:rPr>
          <w:color w:val="000000"/>
        </w:rPr>
        <w:t xml:space="preserve">, </w:t>
      </w:r>
      <w:r w:rsidR="006A3C66">
        <w:rPr>
          <w:color w:val="000000"/>
        </w:rPr>
        <w:t>odnosno</w:t>
      </w:r>
      <w:r>
        <w:rPr>
          <w:color w:val="000000"/>
        </w:rPr>
        <w:t xml:space="preserve"> </w:t>
      </w:r>
      <w:r w:rsidR="006A3C66">
        <w:rPr>
          <w:color w:val="000000"/>
        </w:rPr>
        <w:t>na</w:t>
      </w:r>
      <w:r>
        <w:rPr>
          <w:color w:val="000000"/>
        </w:rPr>
        <w:t xml:space="preserve"> </w:t>
      </w:r>
      <w:r w:rsidR="006A3C66">
        <w:rPr>
          <w:color w:val="000000"/>
        </w:rPr>
        <w:t>lokaciji</w:t>
      </w:r>
      <w:r>
        <w:rPr>
          <w:color w:val="000000"/>
        </w:rPr>
        <w:t xml:space="preserve"> </w:t>
      </w:r>
      <w:r w:rsidR="006A3C66">
        <w:rPr>
          <w:color w:val="000000"/>
        </w:rPr>
        <w:t>proizvođača</w:t>
      </w:r>
      <w:r>
        <w:rPr>
          <w:color w:val="000000"/>
        </w:rPr>
        <w:t xml:space="preserve"> </w:t>
      </w:r>
      <w:r w:rsidR="006A3C66">
        <w:rPr>
          <w:color w:val="000000"/>
        </w:rPr>
        <w:t>otpada</w:t>
      </w:r>
      <w:r w:rsidRPr="00E2276B">
        <w:rPr>
          <w:color w:val="000000"/>
        </w:rPr>
        <w:t>,  </w:t>
      </w:r>
      <w:r w:rsidR="006A3C66">
        <w:rPr>
          <w:color w:val="000000"/>
        </w:rPr>
        <w:t>ili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na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drugoj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lokaciji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vlasnika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otpada</w:t>
      </w:r>
      <w:r w:rsidRPr="00E2276B">
        <w:rPr>
          <w:color w:val="000000"/>
        </w:rPr>
        <w:t xml:space="preserve"> </w:t>
      </w:r>
      <w:r w:rsidR="006A3C66">
        <w:rPr>
          <w:color w:val="000000"/>
        </w:rPr>
        <w:t>za</w:t>
      </w:r>
      <w:r>
        <w:rPr>
          <w:color w:val="000000"/>
        </w:rPr>
        <w:t xml:space="preserve"> </w:t>
      </w:r>
      <w:r w:rsidR="006A3C66">
        <w:rPr>
          <w:color w:val="000000"/>
        </w:rPr>
        <w:t>koju</w:t>
      </w:r>
      <w:r>
        <w:rPr>
          <w:color w:val="000000"/>
        </w:rPr>
        <w:t xml:space="preserve"> </w:t>
      </w:r>
      <w:r w:rsidR="006A3C66">
        <w:rPr>
          <w:color w:val="000000"/>
        </w:rPr>
        <w:t>operater</w:t>
      </w:r>
      <w:r>
        <w:rPr>
          <w:color w:val="000000"/>
        </w:rPr>
        <w:t xml:space="preserve"> </w:t>
      </w:r>
      <w:r w:rsidR="006A3C66">
        <w:rPr>
          <w:color w:val="000000"/>
        </w:rPr>
        <w:t>postrojenja</w:t>
      </w:r>
      <w:r>
        <w:rPr>
          <w:color w:val="000000"/>
        </w:rPr>
        <w:t xml:space="preserve"> </w:t>
      </w:r>
      <w:r w:rsidR="006A3C66">
        <w:rPr>
          <w:color w:val="000000"/>
        </w:rPr>
        <w:t>ima</w:t>
      </w:r>
      <w:r>
        <w:rPr>
          <w:color w:val="000000"/>
        </w:rPr>
        <w:t xml:space="preserve"> </w:t>
      </w:r>
      <w:r w:rsidR="006A3C66">
        <w:rPr>
          <w:color w:val="000000"/>
        </w:rPr>
        <w:t>i</w:t>
      </w:r>
      <w:r>
        <w:rPr>
          <w:color w:val="000000"/>
        </w:rPr>
        <w:t xml:space="preserve"> </w:t>
      </w:r>
      <w:r w:rsidR="006A3C66">
        <w:rPr>
          <w:color w:val="000000"/>
        </w:rPr>
        <w:t>dozvolu</w:t>
      </w:r>
      <w:r>
        <w:rPr>
          <w:color w:val="000000"/>
        </w:rPr>
        <w:t xml:space="preserve"> </w:t>
      </w:r>
      <w:r w:rsidR="006A3C66">
        <w:rPr>
          <w:color w:val="000000"/>
        </w:rPr>
        <w:t>za</w:t>
      </w:r>
      <w:r>
        <w:rPr>
          <w:color w:val="000000"/>
        </w:rPr>
        <w:t xml:space="preserve"> </w:t>
      </w:r>
      <w:r w:rsidR="006A3C66">
        <w:rPr>
          <w:color w:val="000000"/>
        </w:rPr>
        <w:t>skladištenje</w:t>
      </w:r>
      <w:r>
        <w:rPr>
          <w:color w:val="000000"/>
        </w:rPr>
        <w:t xml:space="preserve"> </w:t>
      </w:r>
      <w:r w:rsidR="006A3C66">
        <w:rPr>
          <w:color w:val="000000"/>
        </w:rPr>
        <w:t>otpada</w:t>
      </w:r>
      <w:r>
        <w:rPr>
          <w:color w:val="000000"/>
        </w:rPr>
        <w:t>.</w:t>
      </w:r>
      <w:r w:rsidRPr="009E3551">
        <w:rPr>
          <w:iCs/>
          <w:color w:val="000000"/>
        </w:rPr>
        <w:t>”</w:t>
      </w:r>
    </w:p>
    <w:p w:rsidR="0019395C" w:rsidRDefault="0019395C" w:rsidP="0019395C"/>
    <w:p w:rsidR="0019395C" w:rsidRDefault="006A3C66" w:rsidP="0019395C">
      <w:pPr>
        <w:jc w:val="center"/>
      </w:pPr>
      <w:r>
        <w:t>O</w:t>
      </w:r>
      <w:r w:rsidR="0019395C">
        <w:t xml:space="preserve"> </w:t>
      </w:r>
      <w:r>
        <w:t>b</w:t>
      </w:r>
      <w:r w:rsidR="0019395C">
        <w:t xml:space="preserve"> </w:t>
      </w:r>
      <w:r>
        <w:t>r</w:t>
      </w:r>
      <w:r w:rsidR="0019395C">
        <w:t xml:space="preserve"> </w:t>
      </w:r>
      <w:r>
        <w:t>a</w:t>
      </w:r>
      <w:r w:rsidR="0019395C">
        <w:t xml:space="preserve"> </w:t>
      </w:r>
      <w:r>
        <w:t>z</w:t>
      </w:r>
      <w:r w:rsidR="0019395C">
        <w:t xml:space="preserve"> </w:t>
      </w:r>
      <w:r>
        <w:t>l</w:t>
      </w:r>
      <w:r w:rsidR="0019395C">
        <w:t xml:space="preserve"> </w:t>
      </w:r>
      <w:r>
        <w:t>o</w:t>
      </w:r>
      <w:r w:rsidR="0019395C">
        <w:t xml:space="preserve"> </w:t>
      </w:r>
      <w:r>
        <w:t>ž</w:t>
      </w:r>
      <w:r w:rsidR="0019395C">
        <w:t xml:space="preserve"> </w:t>
      </w:r>
      <w:r>
        <w:t>e</w:t>
      </w:r>
      <w:r w:rsidR="0019395C">
        <w:t xml:space="preserve"> </w:t>
      </w:r>
      <w:r>
        <w:t>nj</w:t>
      </w:r>
      <w:r w:rsidR="0019395C">
        <w:t xml:space="preserve"> </w:t>
      </w:r>
      <w:r>
        <w:t>e</w:t>
      </w:r>
    </w:p>
    <w:p w:rsidR="0019395C" w:rsidRDefault="0019395C" w:rsidP="0019395C">
      <w:pPr>
        <w:jc w:val="center"/>
      </w:pPr>
    </w:p>
    <w:p w:rsidR="0019395C" w:rsidRDefault="006A3C66" w:rsidP="0019395C">
      <w:pPr>
        <w:ind w:firstLine="720"/>
        <w:jc w:val="both"/>
        <w:rPr>
          <w:color w:val="000000"/>
        </w:rPr>
      </w:pPr>
      <w:r>
        <w:t>Amandmanom</w:t>
      </w:r>
      <w:r w:rsidR="0019395C">
        <w:t xml:space="preserve"> </w:t>
      </w:r>
      <w:r>
        <w:t>se</w:t>
      </w:r>
      <w:r w:rsidR="0019395C">
        <w:t xml:space="preserve"> </w:t>
      </w:r>
      <w:r>
        <w:t>predlaže</w:t>
      </w:r>
      <w:r w:rsidR="0019395C">
        <w:t xml:space="preserve"> </w:t>
      </w:r>
      <w:r>
        <w:t>izmena</w:t>
      </w:r>
      <w:r w:rsidR="0019395C">
        <w:t xml:space="preserve"> </w:t>
      </w:r>
      <w:r>
        <w:t>definicije</w:t>
      </w:r>
      <w:r w:rsidR="0019395C" w:rsidRPr="009E3551">
        <w:t xml:space="preserve"> </w:t>
      </w:r>
      <w:r w:rsidR="0019395C" w:rsidRPr="00C63C04">
        <w:t>„</w:t>
      </w:r>
      <w:r>
        <w:rPr>
          <w:iCs/>
          <w:color w:val="000000"/>
        </w:rPr>
        <w:t>mobilno</w:t>
      </w:r>
      <w:r w:rsidR="0019395C" w:rsidRPr="00C63C04">
        <w:rPr>
          <w:iCs/>
          <w:color w:val="000000"/>
        </w:rPr>
        <w:t xml:space="preserve"> </w:t>
      </w:r>
      <w:r>
        <w:rPr>
          <w:iCs/>
          <w:color w:val="000000"/>
        </w:rPr>
        <w:t>postrojenje</w:t>
      </w:r>
      <w:r w:rsidR="0019395C" w:rsidRPr="00C63C04">
        <w:rPr>
          <w:iCs/>
          <w:color w:val="000000"/>
        </w:rPr>
        <w:t xml:space="preserve"> </w:t>
      </w:r>
      <w:r>
        <w:rPr>
          <w:iCs/>
          <w:color w:val="000000"/>
        </w:rPr>
        <w:t>za</w:t>
      </w:r>
      <w:r w:rsidR="0019395C" w:rsidRPr="00C63C04">
        <w:rPr>
          <w:iCs/>
          <w:color w:val="000000"/>
        </w:rPr>
        <w:t xml:space="preserve"> </w:t>
      </w:r>
      <w:r>
        <w:rPr>
          <w:iCs/>
          <w:color w:val="000000"/>
        </w:rPr>
        <w:t>upravljanje</w:t>
      </w:r>
      <w:r w:rsidR="0019395C" w:rsidRPr="00C63C04">
        <w:rPr>
          <w:iCs/>
          <w:color w:val="000000"/>
        </w:rPr>
        <w:t xml:space="preserve"> </w:t>
      </w:r>
      <w:r>
        <w:rPr>
          <w:iCs/>
          <w:color w:val="000000"/>
        </w:rPr>
        <w:t>otpadom</w:t>
      </w:r>
      <w:r w:rsidR="0019395C" w:rsidRPr="00C63C04">
        <w:rPr>
          <w:iCs/>
          <w:color w:val="000000"/>
        </w:rPr>
        <w:t>”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iz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člana</w:t>
      </w:r>
      <w:r w:rsidR="0019395C" w:rsidRPr="00C63C04">
        <w:rPr>
          <w:color w:val="000000"/>
        </w:rPr>
        <w:t xml:space="preserve"> 2. </w:t>
      </w:r>
      <w:r>
        <w:rPr>
          <w:color w:val="000000"/>
        </w:rPr>
        <w:t>stav</w:t>
      </w:r>
      <w:r w:rsidR="0019395C" w:rsidRPr="00C63C04">
        <w:rPr>
          <w:color w:val="000000"/>
        </w:rPr>
        <w:t xml:space="preserve"> 7. </w:t>
      </w:r>
      <w:r>
        <w:rPr>
          <w:color w:val="000000"/>
        </w:rPr>
        <w:t>Predloga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zakona</w:t>
      </w:r>
      <w:r w:rsidR="0019395C" w:rsidRPr="00C63C04">
        <w:rPr>
          <w:color w:val="000000"/>
        </w:rPr>
        <w:t xml:space="preserve">, </w:t>
      </w:r>
      <w:r>
        <w:rPr>
          <w:color w:val="000000"/>
          <w:lang w:val="sr-Cyrl-CS"/>
        </w:rPr>
        <w:t>kojim</w:t>
      </w:r>
      <w:r w:rsidR="0019395C" w:rsidRPr="00C63C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se</w:t>
      </w:r>
      <w:r w:rsidR="0019395C" w:rsidRPr="00C63C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menja</w:t>
      </w:r>
      <w:r w:rsidR="0019395C" w:rsidRPr="00C63C0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član</w:t>
      </w:r>
      <w:r w:rsidR="0019395C" w:rsidRPr="00C63C04">
        <w:rPr>
          <w:color w:val="000000"/>
          <w:lang w:val="sr-Cyrl-CS"/>
        </w:rPr>
        <w:t xml:space="preserve"> 5. </w:t>
      </w:r>
      <w:r>
        <w:rPr>
          <w:color w:val="000000"/>
          <w:lang w:val="sr-Cyrl-CS"/>
        </w:rPr>
        <w:t>tačka</w:t>
      </w:r>
      <w:r w:rsidR="0019395C" w:rsidRPr="00C63C04">
        <w:rPr>
          <w:color w:val="000000"/>
          <w:lang w:val="sr-Cyrl-CS"/>
        </w:rPr>
        <w:t xml:space="preserve"> 14) </w:t>
      </w:r>
      <w:r>
        <w:rPr>
          <w:color w:val="000000"/>
          <w:lang w:val="sr-Cyrl-CS"/>
        </w:rPr>
        <w:t>Zakona</w:t>
      </w:r>
      <w:r w:rsidR="0019395C" w:rsidRPr="00C63C04">
        <w:rPr>
          <w:color w:val="000000"/>
        </w:rPr>
        <w:t xml:space="preserve">, </w:t>
      </w:r>
      <w:r>
        <w:rPr>
          <w:color w:val="000000"/>
        </w:rPr>
        <w:t>u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skladu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sa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primerima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iz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prakse</w:t>
      </w:r>
      <w:r w:rsidR="0019395C" w:rsidRPr="00C63C04">
        <w:rPr>
          <w:color w:val="000000"/>
        </w:rPr>
        <w:t xml:space="preserve">, </w:t>
      </w:r>
      <w:r>
        <w:rPr>
          <w:color w:val="000000"/>
        </w:rPr>
        <w:t>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u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cilju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sprečavanja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diskriminacije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pojedinih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postojećih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operatera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i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funkcionisanja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sistema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upravljanja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otpadom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u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oblasti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tretmana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otpada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mobilnim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postrojenjima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gde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je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to</w:t>
      </w:r>
      <w:r w:rsidR="0019395C" w:rsidRPr="00C63C04">
        <w:rPr>
          <w:color w:val="000000"/>
        </w:rPr>
        <w:t xml:space="preserve"> </w:t>
      </w:r>
      <w:r>
        <w:rPr>
          <w:color w:val="000000"/>
        </w:rPr>
        <w:t>tehničko</w:t>
      </w:r>
      <w:r w:rsidR="0019395C" w:rsidRPr="00C63C04">
        <w:rPr>
          <w:color w:val="000000"/>
        </w:rPr>
        <w:t>-</w:t>
      </w:r>
      <w:r>
        <w:rPr>
          <w:color w:val="000000"/>
        </w:rPr>
        <w:t>tehnološki</w:t>
      </w:r>
      <w:r w:rsidR="0019395C" w:rsidRPr="00C63C04">
        <w:rPr>
          <w:color w:val="000000"/>
        </w:rPr>
        <w:t xml:space="preserve">, </w:t>
      </w:r>
      <w:r>
        <w:rPr>
          <w:color w:val="000000"/>
        </w:rPr>
        <w:t>kao</w:t>
      </w:r>
      <w:r w:rsidR="0019395C">
        <w:rPr>
          <w:color w:val="000000"/>
        </w:rPr>
        <w:t xml:space="preserve"> </w:t>
      </w:r>
      <w:r>
        <w:rPr>
          <w:color w:val="000000"/>
        </w:rPr>
        <w:t>i</w:t>
      </w:r>
      <w:r w:rsidR="0019395C">
        <w:rPr>
          <w:color w:val="000000"/>
        </w:rPr>
        <w:t xml:space="preserve"> </w:t>
      </w:r>
      <w:r>
        <w:rPr>
          <w:color w:val="000000"/>
        </w:rPr>
        <w:t>ekonomski</w:t>
      </w:r>
      <w:r w:rsidR="0019395C">
        <w:rPr>
          <w:color w:val="000000"/>
        </w:rPr>
        <w:t xml:space="preserve">, </w:t>
      </w:r>
      <w:r>
        <w:rPr>
          <w:color w:val="000000"/>
        </w:rPr>
        <w:t>jedino</w:t>
      </w:r>
      <w:r w:rsidR="0019395C">
        <w:rPr>
          <w:color w:val="000000"/>
        </w:rPr>
        <w:t xml:space="preserve"> </w:t>
      </w:r>
      <w:r>
        <w:rPr>
          <w:color w:val="000000"/>
        </w:rPr>
        <w:t>moguće</w:t>
      </w:r>
      <w:r w:rsidR="0019395C">
        <w:rPr>
          <w:color w:val="000000"/>
        </w:rPr>
        <w:t xml:space="preserve"> </w:t>
      </w:r>
      <w:r>
        <w:rPr>
          <w:color w:val="000000"/>
        </w:rPr>
        <w:t>rešenje</w:t>
      </w:r>
      <w:r w:rsidR="0019395C">
        <w:rPr>
          <w:color w:val="000000"/>
        </w:rPr>
        <w:t>.</w:t>
      </w:r>
    </w:p>
    <w:p w:rsidR="0019395C" w:rsidRDefault="006A3C66" w:rsidP="0019395C">
      <w:pPr>
        <w:ind w:firstLine="720"/>
        <w:jc w:val="both"/>
        <w:rPr>
          <w:noProof/>
        </w:rPr>
      </w:pPr>
      <w:r>
        <w:t>Na</w:t>
      </w:r>
      <w:r w:rsidR="0019395C" w:rsidRPr="00BC7CC5">
        <w:t xml:space="preserve"> </w:t>
      </w:r>
      <w:r>
        <w:t>nekim</w:t>
      </w:r>
      <w:r w:rsidR="0019395C" w:rsidRPr="00BC7CC5">
        <w:t xml:space="preserve"> </w:t>
      </w:r>
      <w:r>
        <w:t>lokacijama</w:t>
      </w:r>
      <w:r w:rsidR="0019395C" w:rsidRPr="00BC7CC5">
        <w:t xml:space="preserve"> </w:t>
      </w:r>
      <w:r>
        <w:t>na</w:t>
      </w:r>
      <w:r w:rsidR="0019395C" w:rsidRPr="00BC7CC5">
        <w:t xml:space="preserve"> </w:t>
      </w:r>
      <w:r>
        <w:t>kojima</w:t>
      </w:r>
      <w:r w:rsidR="0019395C" w:rsidRPr="00BC7CC5">
        <w:t xml:space="preserve"> </w:t>
      </w:r>
      <w:r>
        <w:t>otpad</w:t>
      </w:r>
      <w:r w:rsidR="0019395C" w:rsidRPr="00BC7CC5">
        <w:t xml:space="preserve"> </w:t>
      </w:r>
      <w:r>
        <w:t>nastaje</w:t>
      </w:r>
      <w:r w:rsidR="0019395C">
        <w:t xml:space="preserve">, </w:t>
      </w:r>
      <w:r>
        <w:t>odnosno</w:t>
      </w:r>
      <w:r w:rsidR="0019395C">
        <w:t xml:space="preserve"> </w:t>
      </w:r>
      <w:r>
        <w:t>kod</w:t>
      </w:r>
      <w:r w:rsidR="0019395C">
        <w:t xml:space="preserve"> </w:t>
      </w:r>
      <w:r>
        <w:t>proizvođača</w:t>
      </w:r>
      <w:r w:rsidR="0019395C">
        <w:t xml:space="preserve"> </w:t>
      </w:r>
      <w:r>
        <w:t>otpada</w:t>
      </w:r>
      <w:r w:rsidR="0019395C" w:rsidRPr="00BC7CC5">
        <w:t xml:space="preserve">, </w:t>
      </w:r>
      <w:r>
        <w:t>nije</w:t>
      </w:r>
      <w:r w:rsidR="0019395C" w:rsidRPr="00BC7CC5">
        <w:t xml:space="preserve"> </w:t>
      </w:r>
      <w:r>
        <w:t>moguće</w:t>
      </w:r>
      <w:r w:rsidR="0019395C" w:rsidRPr="00BC7CC5">
        <w:t xml:space="preserve"> </w:t>
      </w:r>
      <w:r>
        <w:t>obezbediti</w:t>
      </w:r>
      <w:r w:rsidR="0019395C" w:rsidRPr="00BC7CC5">
        <w:t xml:space="preserve"> </w:t>
      </w:r>
      <w:r>
        <w:t>tehničke</w:t>
      </w:r>
      <w:r w:rsidR="0019395C" w:rsidRPr="00BC7CC5">
        <w:t xml:space="preserve"> </w:t>
      </w:r>
      <w:r>
        <w:t>uslove</w:t>
      </w:r>
      <w:r w:rsidR="0019395C" w:rsidRPr="00BC7CC5">
        <w:t xml:space="preserve"> </w:t>
      </w:r>
      <w:r>
        <w:t>za</w:t>
      </w:r>
      <w:r w:rsidR="0019395C" w:rsidRPr="00BC7CC5">
        <w:t xml:space="preserve"> </w:t>
      </w:r>
      <w:r>
        <w:t>rad</w:t>
      </w:r>
      <w:r w:rsidR="0019395C" w:rsidRPr="00BC7CC5">
        <w:t xml:space="preserve"> </w:t>
      </w:r>
      <w:r>
        <w:t>mobilnog</w:t>
      </w:r>
      <w:r w:rsidR="0019395C" w:rsidRPr="00BC7CC5">
        <w:t xml:space="preserve"> </w:t>
      </w:r>
      <w:r>
        <w:t>postrojenja</w:t>
      </w:r>
      <w:r w:rsidR="0019395C" w:rsidRPr="00BC7CC5">
        <w:t xml:space="preserve">, </w:t>
      </w:r>
      <w:r>
        <w:t>tj</w:t>
      </w:r>
      <w:r w:rsidR="0019395C" w:rsidRPr="00BC7CC5">
        <w:t xml:space="preserve">. </w:t>
      </w:r>
      <w:r>
        <w:t>za</w:t>
      </w:r>
      <w:r w:rsidR="0019395C" w:rsidRPr="00BC7CC5">
        <w:t xml:space="preserve"> </w:t>
      </w:r>
      <w:r>
        <w:t>montiranje</w:t>
      </w:r>
      <w:r w:rsidR="0019395C" w:rsidRPr="00BC7CC5">
        <w:t xml:space="preserve"> </w:t>
      </w:r>
      <w:r>
        <w:t>mobilnog</w:t>
      </w:r>
      <w:r w:rsidR="0019395C" w:rsidRPr="00BC7CC5">
        <w:t xml:space="preserve"> </w:t>
      </w:r>
      <w:r>
        <w:t>postrojenja</w:t>
      </w:r>
      <w:r w:rsidR="0019395C">
        <w:t xml:space="preserve">, </w:t>
      </w:r>
      <w:r>
        <w:t>tako</w:t>
      </w:r>
      <w:r w:rsidR="0019395C" w:rsidRPr="00BC7CC5">
        <w:t xml:space="preserve"> </w:t>
      </w:r>
      <w:r>
        <w:t>da</w:t>
      </w:r>
      <w:r w:rsidR="0019395C" w:rsidRPr="00BC7CC5">
        <w:t xml:space="preserve"> </w:t>
      </w:r>
      <w:r>
        <w:t>se</w:t>
      </w:r>
      <w:r w:rsidR="0019395C" w:rsidRPr="00BC7CC5">
        <w:t xml:space="preserve"> </w:t>
      </w:r>
      <w:r>
        <w:t>otpad</w:t>
      </w:r>
      <w:r w:rsidR="0019395C" w:rsidRPr="00BC7CC5">
        <w:t xml:space="preserve"> </w:t>
      </w:r>
      <w:r>
        <w:t>mora</w:t>
      </w:r>
      <w:r w:rsidR="0019395C" w:rsidRPr="00BC7CC5">
        <w:t xml:space="preserve"> </w:t>
      </w:r>
      <w:r>
        <w:t>premestiti</w:t>
      </w:r>
      <w:r w:rsidR="0019395C" w:rsidRPr="00BC7CC5">
        <w:t xml:space="preserve"> </w:t>
      </w:r>
      <w:r>
        <w:t>od</w:t>
      </w:r>
      <w:r w:rsidR="0019395C" w:rsidRPr="00BC7CC5">
        <w:t xml:space="preserve"> </w:t>
      </w:r>
      <w:r>
        <w:t>lokacije</w:t>
      </w:r>
      <w:r w:rsidR="0019395C" w:rsidRPr="00BC7CC5">
        <w:t xml:space="preserve"> </w:t>
      </w:r>
      <w:r>
        <w:t>na</w:t>
      </w:r>
      <w:r w:rsidR="0019395C" w:rsidRPr="00BC7CC5">
        <w:t xml:space="preserve"> </w:t>
      </w:r>
      <w:r>
        <w:t>kojoj</w:t>
      </w:r>
      <w:r w:rsidR="0019395C" w:rsidRPr="00BC7CC5">
        <w:t xml:space="preserve"> </w:t>
      </w:r>
      <w:r>
        <w:t>nastaje</w:t>
      </w:r>
      <w:r w:rsidR="0019395C" w:rsidRPr="00BC7CC5">
        <w:t xml:space="preserve"> (</w:t>
      </w:r>
      <w:r>
        <w:t>lokacije</w:t>
      </w:r>
      <w:r w:rsidR="0019395C" w:rsidRPr="00BC7CC5">
        <w:t xml:space="preserve"> </w:t>
      </w:r>
      <w:r>
        <w:t>proizvođača</w:t>
      </w:r>
      <w:r w:rsidR="0019395C" w:rsidRPr="00BC7CC5">
        <w:t xml:space="preserve"> </w:t>
      </w:r>
      <w:r>
        <w:t>otpada</w:t>
      </w:r>
      <w:r w:rsidR="0019395C" w:rsidRPr="00BC7CC5">
        <w:t xml:space="preserve">) </w:t>
      </w:r>
      <w:r>
        <w:t>do</w:t>
      </w:r>
      <w:r w:rsidR="0019395C" w:rsidRPr="00BC7CC5">
        <w:t xml:space="preserve"> </w:t>
      </w:r>
      <w:r>
        <w:t>lokacije</w:t>
      </w:r>
      <w:r w:rsidR="0019395C" w:rsidRPr="00BC7CC5">
        <w:t xml:space="preserve"> </w:t>
      </w:r>
      <w:r>
        <w:t>vlasnika</w:t>
      </w:r>
      <w:r w:rsidR="0019395C" w:rsidRPr="00BC7CC5">
        <w:t xml:space="preserve"> </w:t>
      </w:r>
      <w:r>
        <w:t>otpada</w:t>
      </w:r>
      <w:r w:rsidR="0019395C" w:rsidRPr="00BC7CC5">
        <w:t xml:space="preserve">, </w:t>
      </w:r>
      <w:r>
        <w:t>koji</w:t>
      </w:r>
      <w:r w:rsidR="0019395C" w:rsidRPr="00BC7CC5">
        <w:t xml:space="preserve"> </w:t>
      </w:r>
      <w:r>
        <w:t>je</w:t>
      </w:r>
      <w:r w:rsidR="0019395C">
        <w:t xml:space="preserve"> </w:t>
      </w:r>
      <w:r>
        <w:t>istovremeno</w:t>
      </w:r>
      <w:r w:rsidR="0019395C">
        <w:t xml:space="preserve"> </w:t>
      </w:r>
      <w:r>
        <w:t>i</w:t>
      </w:r>
      <w:r w:rsidR="0019395C">
        <w:t xml:space="preserve"> </w:t>
      </w:r>
      <w:r>
        <w:t>operater</w:t>
      </w:r>
      <w:r w:rsidR="0019395C" w:rsidRPr="00BC7CC5">
        <w:t xml:space="preserve"> </w:t>
      </w:r>
      <w:r>
        <w:t>mobilnog</w:t>
      </w:r>
      <w:r w:rsidR="0019395C" w:rsidRPr="00BC7CC5">
        <w:t xml:space="preserve"> </w:t>
      </w:r>
      <w:r>
        <w:t>postrojenja</w:t>
      </w:r>
      <w:r w:rsidR="0019395C" w:rsidRPr="00BC7CC5">
        <w:t xml:space="preserve">, </w:t>
      </w:r>
      <w:r>
        <w:t>a</w:t>
      </w:r>
      <w:r w:rsidR="0019395C">
        <w:t xml:space="preserve"> </w:t>
      </w:r>
      <w:r>
        <w:t>u</w:t>
      </w:r>
      <w:r w:rsidR="0019395C" w:rsidRPr="00BC7CC5">
        <w:t xml:space="preserve"> </w:t>
      </w:r>
      <w:r>
        <w:t>cilju</w:t>
      </w:r>
      <w:r w:rsidR="0019395C" w:rsidRPr="00BC7CC5">
        <w:t xml:space="preserve"> </w:t>
      </w:r>
      <w:r>
        <w:t>tretmana</w:t>
      </w:r>
      <w:r w:rsidR="0019395C" w:rsidRPr="00BC7CC5">
        <w:t xml:space="preserve">. </w:t>
      </w:r>
      <w:r>
        <w:t>Vlasnik</w:t>
      </w:r>
      <w:r w:rsidR="0019395C" w:rsidRPr="00BC7CC5">
        <w:t xml:space="preserve"> </w:t>
      </w:r>
      <w:r>
        <w:t>otpada</w:t>
      </w:r>
      <w:r w:rsidR="0019395C" w:rsidRPr="00BC7CC5">
        <w:t xml:space="preserve">, </w:t>
      </w:r>
      <w:r>
        <w:t>koji</w:t>
      </w:r>
      <w:r w:rsidR="0019395C" w:rsidRPr="00BC7CC5">
        <w:t xml:space="preserve"> </w:t>
      </w:r>
      <w:r>
        <w:t>preuzima</w:t>
      </w:r>
      <w:r w:rsidR="0019395C" w:rsidRPr="00BC7CC5">
        <w:t xml:space="preserve"> </w:t>
      </w:r>
      <w:r>
        <w:t>otpad</w:t>
      </w:r>
      <w:r w:rsidR="0019395C" w:rsidRPr="00BC7CC5">
        <w:t xml:space="preserve">, </w:t>
      </w:r>
      <w:r>
        <w:t>u</w:t>
      </w:r>
      <w:r w:rsidR="0019395C" w:rsidRPr="00BC7CC5">
        <w:t xml:space="preserve"> </w:t>
      </w:r>
      <w:r>
        <w:t>tom</w:t>
      </w:r>
      <w:r w:rsidR="0019395C" w:rsidRPr="00BC7CC5">
        <w:t xml:space="preserve"> </w:t>
      </w:r>
      <w:r>
        <w:t>slučaju</w:t>
      </w:r>
      <w:r w:rsidR="0019395C" w:rsidRPr="00BC7CC5">
        <w:t xml:space="preserve"> </w:t>
      </w:r>
      <w:r>
        <w:t>mora</w:t>
      </w:r>
      <w:r w:rsidR="0019395C" w:rsidRPr="00BC7CC5">
        <w:t xml:space="preserve"> </w:t>
      </w:r>
      <w:r>
        <w:t>imati</w:t>
      </w:r>
      <w:r w:rsidR="0019395C" w:rsidRPr="00BC7CC5">
        <w:t xml:space="preserve"> </w:t>
      </w:r>
      <w:r>
        <w:t>dozvolu</w:t>
      </w:r>
      <w:r w:rsidR="0019395C" w:rsidRPr="00BC7CC5">
        <w:t xml:space="preserve"> </w:t>
      </w:r>
      <w:r>
        <w:t>i</w:t>
      </w:r>
      <w:r w:rsidR="0019395C">
        <w:t xml:space="preserve"> </w:t>
      </w:r>
      <w:r>
        <w:t>za</w:t>
      </w:r>
      <w:r w:rsidR="0019395C" w:rsidRPr="00BC7CC5">
        <w:t xml:space="preserve"> </w:t>
      </w:r>
      <w:r>
        <w:t>skladištenje</w:t>
      </w:r>
      <w:r w:rsidR="0019395C" w:rsidRPr="00BC7CC5">
        <w:t xml:space="preserve"> </w:t>
      </w:r>
      <w:r>
        <w:t>otpada</w:t>
      </w:r>
      <w:r w:rsidR="0019395C">
        <w:t xml:space="preserve"> </w:t>
      </w:r>
      <w:r>
        <w:t>na</w:t>
      </w:r>
      <w:r w:rsidR="0019395C">
        <w:t xml:space="preserve"> </w:t>
      </w:r>
      <w:r>
        <w:t>predmetnoj</w:t>
      </w:r>
      <w:r w:rsidR="0019395C">
        <w:t xml:space="preserve"> </w:t>
      </w:r>
      <w:r>
        <w:t>lokaciji</w:t>
      </w:r>
      <w:r w:rsidR="0019395C" w:rsidRPr="00BC7CC5">
        <w:t xml:space="preserve">, </w:t>
      </w:r>
      <w:r>
        <w:t>izdatu</w:t>
      </w:r>
      <w:r w:rsidR="0019395C">
        <w:t xml:space="preserve"> </w:t>
      </w:r>
      <w:r>
        <w:t>od</w:t>
      </w:r>
      <w:r w:rsidR="0019395C">
        <w:t xml:space="preserve"> </w:t>
      </w:r>
      <w:r>
        <w:t>strane</w:t>
      </w:r>
      <w:r w:rsidR="0019395C" w:rsidRPr="00BC7CC5">
        <w:t xml:space="preserve"> </w:t>
      </w:r>
      <w:r>
        <w:t>nadležnog</w:t>
      </w:r>
      <w:r w:rsidR="0019395C" w:rsidRPr="00BC7CC5">
        <w:t xml:space="preserve"> </w:t>
      </w:r>
      <w:r>
        <w:t>organa</w:t>
      </w:r>
      <w:r w:rsidR="0019395C" w:rsidRPr="00BC7CC5">
        <w:t xml:space="preserve">. </w:t>
      </w:r>
      <w:r>
        <w:t>U</w:t>
      </w:r>
      <w:r w:rsidR="0019395C" w:rsidRPr="00BC7CC5">
        <w:t xml:space="preserve"> </w:t>
      </w:r>
      <w:r>
        <w:t>nekim</w:t>
      </w:r>
      <w:r w:rsidR="0019395C" w:rsidRPr="00BC7CC5">
        <w:t xml:space="preserve"> </w:t>
      </w:r>
      <w:r>
        <w:t>slučajevima</w:t>
      </w:r>
      <w:r w:rsidR="0019395C" w:rsidRPr="00BC7CC5">
        <w:t xml:space="preserve">, </w:t>
      </w:r>
      <w:r>
        <w:t>posebno</w:t>
      </w:r>
      <w:r w:rsidR="0019395C" w:rsidRPr="00BC7CC5">
        <w:t xml:space="preserve"> </w:t>
      </w:r>
      <w:r>
        <w:t>kada</w:t>
      </w:r>
      <w:r w:rsidR="0019395C" w:rsidRPr="00BC7CC5">
        <w:t xml:space="preserve"> </w:t>
      </w:r>
      <w:r>
        <w:t>se</w:t>
      </w:r>
      <w:r w:rsidR="0019395C" w:rsidRPr="00BC7CC5">
        <w:t xml:space="preserve"> </w:t>
      </w:r>
      <w:r>
        <w:t>radi</w:t>
      </w:r>
      <w:r w:rsidR="0019395C" w:rsidRPr="00BC7CC5">
        <w:t xml:space="preserve"> </w:t>
      </w:r>
      <w:r>
        <w:t>o</w:t>
      </w:r>
      <w:r w:rsidR="0019395C" w:rsidRPr="00BC7CC5">
        <w:t xml:space="preserve"> </w:t>
      </w:r>
      <w:r>
        <w:t>tretmanu</w:t>
      </w:r>
      <w:r w:rsidR="0019395C" w:rsidRPr="00BC7CC5">
        <w:t xml:space="preserve"> </w:t>
      </w:r>
      <w:r>
        <w:t>opasnog</w:t>
      </w:r>
      <w:r w:rsidR="0019395C" w:rsidRPr="00BC7CC5">
        <w:t xml:space="preserve"> </w:t>
      </w:r>
      <w:r>
        <w:t>otpada</w:t>
      </w:r>
      <w:r w:rsidR="0019395C" w:rsidRPr="00BC7CC5">
        <w:t xml:space="preserve">, </w:t>
      </w:r>
      <w:r>
        <w:t>neophodno</w:t>
      </w:r>
      <w:r w:rsidR="0019395C" w:rsidRPr="00BC7CC5">
        <w:t xml:space="preserve"> </w:t>
      </w:r>
      <w:r>
        <w:t>je</w:t>
      </w:r>
      <w:r w:rsidR="0019395C" w:rsidRPr="00BC7CC5">
        <w:t xml:space="preserve"> </w:t>
      </w:r>
      <w:r>
        <w:t>obezbediti</w:t>
      </w:r>
      <w:r w:rsidR="0019395C" w:rsidRPr="00BC7CC5">
        <w:t xml:space="preserve"> „</w:t>
      </w:r>
      <w:r>
        <w:t>načelo</w:t>
      </w:r>
      <w:r w:rsidR="0019395C" w:rsidRPr="00BC7CC5">
        <w:t xml:space="preserve"> </w:t>
      </w:r>
      <w:r>
        <w:t>blizine</w:t>
      </w:r>
      <w:r w:rsidR="0019395C" w:rsidRPr="00BC7CC5">
        <w:t xml:space="preserve"> </w:t>
      </w:r>
      <w:r>
        <w:t>upravljanja</w:t>
      </w:r>
      <w:r w:rsidR="0019395C" w:rsidRPr="00BC7CC5">
        <w:t xml:space="preserve"> </w:t>
      </w:r>
      <w:r>
        <w:t>otpadom</w:t>
      </w:r>
      <w:r w:rsidR="0019395C" w:rsidRPr="00BC7CC5">
        <w:t xml:space="preserve">“, </w:t>
      </w:r>
      <w:r>
        <w:t>u</w:t>
      </w:r>
      <w:r w:rsidR="0019395C" w:rsidRPr="00BC7CC5">
        <w:t xml:space="preserve"> </w:t>
      </w:r>
      <w:r>
        <w:t>skladu</w:t>
      </w:r>
      <w:r w:rsidR="0019395C" w:rsidRPr="00BC7CC5">
        <w:t xml:space="preserve"> </w:t>
      </w:r>
      <w:r>
        <w:t>sa</w:t>
      </w:r>
      <w:r w:rsidR="0019395C" w:rsidRPr="00BC7CC5">
        <w:t xml:space="preserve"> </w:t>
      </w:r>
      <w:r>
        <w:t>članom</w:t>
      </w:r>
      <w:r w:rsidR="0019395C" w:rsidRPr="00BC7CC5">
        <w:t xml:space="preserve"> </w:t>
      </w:r>
      <w:r w:rsidR="0019395C">
        <w:t>6</w:t>
      </w:r>
      <w:r w:rsidR="0019395C" w:rsidRPr="00BC7CC5">
        <w:t xml:space="preserve">. </w:t>
      </w:r>
      <w:r>
        <w:t>tačka</w:t>
      </w:r>
      <w:r w:rsidR="0019395C" w:rsidRPr="00BC7CC5">
        <w:t xml:space="preserve"> 2. </w:t>
      </w:r>
      <w:r>
        <w:t>Zakona</w:t>
      </w:r>
      <w:r w:rsidR="0019395C" w:rsidRPr="00BC7CC5">
        <w:t xml:space="preserve">, </w:t>
      </w:r>
      <w:r>
        <w:t>kojim</w:t>
      </w:r>
      <w:r w:rsidR="0019395C" w:rsidRPr="00BC7CC5">
        <w:t xml:space="preserve"> </w:t>
      </w:r>
      <w:r>
        <w:t>je</w:t>
      </w:r>
      <w:r w:rsidR="0019395C" w:rsidRPr="00BC7CC5">
        <w:t xml:space="preserve"> </w:t>
      </w:r>
      <w:r>
        <w:t>decidno</w:t>
      </w:r>
      <w:r w:rsidR="0019395C" w:rsidRPr="00BC7CC5">
        <w:t xml:space="preserve"> </w:t>
      </w:r>
      <w:r>
        <w:t>propisano</w:t>
      </w:r>
      <w:r w:rsidR="0019395C" w:rsidRPr="00BC7CC5">
        <w:t xml:space="preserve"> </w:t>
      </w:r>
      <w:r>
        <w:t>da</w:t>
      </w:r>
      <w:r w:rsidR="0019395C" w:rsidRPr="00BC7CC5">
        <w:t xml:space="preserve"> „</w:t>
      </w:r>
      <w:r>
        <w:t>se</w:t>
      </w:r>
      <w:r w:rsidR="0019395C" w:rsidRPr="00BC7CC5">
        <w:t xml:space="preserve"> </w:t>
      </w:r>
      <w:r>
        <w:t>o</w:t>
      </w:r>
      <w:r>
        <w:rPr>
          <w:noProof/>
          <w:lang w:val="sr-Cyrl-CS"/>
        </w:rPr>
        <w:t>tpad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tretira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ili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odlaže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što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je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moguće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bliže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mestu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njegovog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nastajanja</w:t>
      </w:r>
      <w:r w:rsidR="0019395C" w:rsidRPr="00BC7CC5">
        <w:rPr>
          <w:noProof/>
          <w:lang w:val="sr-Cyrl-CS"/>
        </w:rPr>
        <w:t xml:space="preserve">, </w:t>
      </w:r>
      <w:r>
        <w:rPr>
          <w:noProof/>
          <w:lang w:val="sr-Cyrl-CS"/>
        </w:rPr>
        <w:t>odnosno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u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regionu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u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kojem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je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proizveden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da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bi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u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toku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transporta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otpada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izbegle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neželjene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posledice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na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životnu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sredinu</w:t>
      </w:r>
      <w:r w:rsidR="0019395C" w:rsidRPr="00BC7CC5">
        <w:rPr>
          <w:noProof/>
          <w:lang w:val="sr-Cyrl-CS"/>
        </w:rPr>
        <w:t>.</w:t>
      </w:r>
      <w:r w:rsidR="0019395C" w:rsidRPr="009E3551">
        <w:rPr>
          <w:iCs/>
          <w:color w:val="000000"/>
        </w:rPr>
        <w:t>”</w:t>
      </w:r>
    </w:p>
    <w:p w:rsidR="0019395C" w:rsidRDefault="006A3C66" w:rsidP="0019395C">
      <w:pPr>
        <w:ind w:firstLine="720"/>
        <w:jc w:val="both"/>
        <w:rPr>
          <w:rStyle w:val="rvts3"/>
          <w:bCs/>
        </w:rPr>
      </w:pPr>
      <w:r>
        <w:rPr>
          <w:noProof/>
          <w:lang w:val="sr-Cyrl-CS"/>
        </w:rPr>
        <w:lastRenderedPageBreak/>
        <w:t>Izmenom</w:t>
      </w:r>
      <w:r w:rsidR="0019395C" w:rsidRPr="00BC7CC5">
        <w:rPr>
          <w:noProof/>
          <w:lang w:val="sr-Cyrl-CS"/>
        </w:rPr>
        <w:t xml:space="preserve"> </w:t>
      </w:r>
      <w:r>
        <w:rPr>
          <w:noProof/>
          <w:lang w:val="sr-Cyrl-CS"/>
        </w:rPr>
        <w:t>definicije</w:t>
      </w:r>
      <w:r w:rsidR="0019395C" w:rsidRPr="00BC7CC5">
        <w:rPr>
          <w:noProof/>
          <w:lang w:val="sr-Cyrl-CS"/>
        </w:rPr>
        <w:t xml:space="preserve"> </w:t>
      </w:r>
      <w:r>
        <w:rPr>
          <w:iCs/>
          <w:color w:val="000000"/>
        </w:rPr>
        <w:t>mobilnog</w:t>
      </w:r>
      <w:r w:rsidR="0019395C" w:rsidRPr="003C1BA1">
        <w:rPr>
          <w:iCs/>
          <w:color w:val="000000"/>
        </w:rPr>
        <w:t xml:space="preserve"> </w:t>
      </w:r>
      <w:r>
        <w:rPr>
          <w:iCs/>
          <w:color w:val="000000"/>
        </w:rPr>
        <w:t>postrojenja</w:t>
      </w:r>
      <w:r w:rsidR="0019395C" w:rsidRPr="003C1BA1">
        <w:rPr>
          <w:iCs/>
          <w:color w:val="000000"/>
        </w:rPr>
        <w:t xml:space="preserve"> </w:t>
      </w:r>
      <w:r>
        <w:rPr>
          <w:iCs/>
          <w:color w:val="000000"/>
        </w:rPr>
        <w:t>za</w:t>
      </w:r>
      <w:r w:rsidR="0019395C" w:rsidRPr="003C1BA1">
        <w:rPr>
          <w:iCs/>
          <w:color w:val="000000"/>
        </w:rPr>
        <w:t xml:space="preserve"> </w:t>
      </w:r>
      <w:r>
        <w:rPr>
          <w:iCs/>
          <w:color w:val="000000"/>
        </w:rPr>
        <w:t>upravljanje</w:t>
      </w:r>
      <w:r w:rsidR="0019395C" w:rsidRPr="003C1BA1">
        <w:rPr>
          <w:iCs/>
          <w:color w:val="000000"/>
        </w:rPr>
        <w:t xml:space="preserve"> </w:t>
      </w:r>
      <w:r>
        <w:rPr>
          <w:iCs/>
          <w:color w:val="000000"/>
        </w:rPr>
        <w:t>otpadom</w:t>
      </w:r>
      <w:r w:rsidR="0019395C" w:rsidRPr="003C1BA1">
        <w:rPr>
          <w:iCs/>
          <w:color w:val="000000"/>
        </w:rPr>
        <w:t xml:space="preserve"> </w:t>
      </w:r>
      <w:r>
        <w:rPr>
          <w:iCs/>
          <w:color w:val="000000"/>
        </w:rPr>
        <w:t>biće</w:t>
      </w:r>
      <w:r w:rsidR="0019395C" w:rsidRPr="003C1BA1">
        <w:rPr>
          <w:iCs/>
          <w:color w:val="000000"/>
        </w:rPr>
        <w:t xml:space="preserve"> </w:t>
      </w:r>
      <w:r>
        <w:rPr>
          <w:iCs/>
          <w:color w:val="000000"/>
        </w:rPr>
        <w:t>omogućeno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operateru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mobilnog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postrojenja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da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vrši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tretman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otpada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drugim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lokacijama</w:t>
      </w:r>
      <w:r w:rsidR="0019395C" w:rsidRPr="00BC7CC5">
        <w:rPr>
          <w:iCs/>
          <w:color w:val="000000"/>
        </w:rPr>
        <w:t xml:space="preserve">, </w:t>
      </w:r>
      <w:r>
        <w:rPr>
          <w:iCs/>
          <w:color w:val="000000"/>
        </w:rPr>
        <w:t>koje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su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u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njegovom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vlasništvu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ili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koje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su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uzete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u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zakup</w:t>
      </w:r>
      <w:r w:rsidR="0019395C" w:rsidRPr="00BC7CC5">
        <w:rPr>
          <w:iCs/>
          <w:color w:val="000000"/>
        </w:rPr>
        <w:t xml:space="preserve">, </w:t>
      </w:r>
      <w:r>
        <w:rPr>
          <w:iCs/>
          <w:color w:val="000000"/>
        </w:rPr>
        <w:t>a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za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koje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je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pribavio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dozvolu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i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za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skladištenje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otpada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od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nadležnog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organa</w:t>
      </w:r>
      <w:r w:rsidR="0019395C" w:rsidRPr="00BC7CC5">
        <w:rPr>
          <w:iCs/>
          <w:color w:val="000000"/>
        </w:rPr>
        <w:t xml:space="preserve">, </w:t>
      </w:r>
      <w:r>
        <w:rPr>
          <w:iCs/>
          <w:color w:val="000000"/>
        </w:rPr>
        <w:t>u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skladu</w:t>
      </w:r>
      <w:r w:rsidR="0019395C" w:rsidRPr="00BC7CC5">
        <w:rPr>
          <w:iCs/>
          <w:color w:val="000000"/>
        </w:rPr>
        <w:t xml:space="preserve"> </w:t>
      </w:r>
      <w:r>
        <w:rPr>
          <w:iCs/>
          <w:color w:val="000000"/>
        </w:rPr>
        <w:t>sa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Zakonom</w:t>
      </w:r>
      <w:r w:rsidR="0019395C" w:rsidRPr="00BC7CC5">
        <w:rPr>
          <w:iCs/>
          <w:color w:val="000000"/>
        </w:rPr>
        <w:t xml:space="preserve">. </w:t>
      </w:r>
      <w:r>
        <w:rPr>
          <w:iCs/>
          <w:color w:val="000000"/>
        </w:rPr>
        <w:t>Članom</w:t>
      </w:r>
      <w:r w:rsidR="0019395C">
        <w:rPr>
          <w:iCs/>
          <w:color w:val="000000"/>
        </w:rPr>
        <w:t xml:space="preserve"> 22. </w:t>
      </w:r>
      <w:r>
        <w:rPr>
          <w:iCs/>
          <w:color w:val="000000"/>
        </w:rPr>
        <w:t>stav</w:t>
      </w:r>
      <w:r w:rsidR="0019395C">
        <w:rPr>
          <w:iCs/>
          <w:color w:val="000000"/>
        </w:rPr>
        <w:t xml:space="preserve"> 2. </w:t>
      </w:r>
      <w:r>
        <w:rPr>
          <w:iCs/>
          <w:color w:val="000000"/>
        </w:rPr>
        <w:t>Predloga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zakona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predviđeno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je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da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će</w:t>
      </w:r>
      <w:r w:rsidR="0019395C">
        <w:rPr>
          <w:iCs/>
          <w:color w:val="000000"/>
        </w:rPr>
        <w:t xml:space="preserve"> </w:t>
      </w:r>
      <w:r>
        <w:rPr>
          <w:iCs/>
          <w:color w:val="000000"/>
        </w:rPr>
        <w:t>m</w:t>
      </w:r>
      <w:r>
        <w:rPr>
          <w:bCs/>
        </w:rPr>
        <w:t>inistar</w:t>
      </w:r>
      <w:r w:rsidR="0019395C" w:rsidRPr="00654CED">
        <w:rPr>
          <w:bCs/>
        </w:rPr>
        <w:t xml:space="preserve"> </w:t>
      </w:r>
      <w:r>
        <w:rPr>
          <w:bCs/>
        </w:rPr>
        <w:t>nadležan</w:t>
      </w:r>
      <w:r w:rsidR="0019395C">
        <w:rPr>
          <w:bCs/>
        </w:rPr>
        <w:t xml:space="preserve"> </w:t>
      </w:r>
      <w:r>
        <w:rPr>
          <w:bCs/>
        </w:rPr>
        <w:t>za</w:t>
      </w:r>
      <w:r w:rsidR="0019395C">
        <w:rPr>
          <w:bCs/>
        </w:rPr>
        <w:t xml:space="preserve"> </w:t>
      </w:r>
      <w:r>
        <w:rPr>
          <w:bCs/>
        </w:rPr>
        <w:t>poslove</w:t>
      </w:r>
      <w:r w:rsidR="0019395C">
        <w:rPr>
          <w:bCs/>
        </w:rPr>
        <w:t xml:space="preserve"> </w:t>
      </w:r>
      <w:r>
        <w:rPr>
          <w:bCs/>
        </w:rPr>
        <w:t>zaštite</w:t>
      </w:r>
      <w:r w:rsidR="0019395C">
        <w:rPr>
          <w:bCs/>
        </w:rPr>
        <w:t xml:space="preserve"> </w:t>
      </w:r>
      <w:r>
        <w:rPr>
          <w:bCs/>
        </w:rPr>
        <w:t>životne</w:t>
      </w:r>
      <w:r w:rsidR="0019395C">
        <w:rPr>
          <w:bCs/>
        </w:rPr>
        <w:t xml:space="preserve"> </w:t>
      </w:r>
      <w:r>
        <w:rPr>
          <w:bCs/>
        </w:rPr>
        <w:t>sredine</w:t>
      </w:r>
      <w:r w:rsidR="0019395C">
        <w:rPr>
          <w:bCs/>
        </w:rPr>
        <w:t xml:space="preserve"> </w:t>
      </w:r>
      <w:r>
        <w:rPr>
          <w:bCs/>
        </w:rPr>
        <w:t>bliže</w:t>
      </w:r>
      <w:r w:rsidR="0019395C" w:rsidRPr="00654CED">
        <w:rPr>
          <w:bCs/>
        </w:rPr>
        <w:t xml:space="preserve"> </w:t>
      </w:r>
      <w:r>
        <w:rPr>
          <w:bCs/>
        </w:rPr>
        <w:t>propisati</w:t>
      </w:r>
      <w:r w:rsidR="0019395C" w:rsidRPr="00654CED">
        <w:rPr>
          <w:bCs/>
        </w:rPr>
        <w:t xml:space="preserve"> </w:t>
      </w:r>
      <w:r>
        <w:rPr>
          <w:bCs/>
        </w:rPr>
        <w:t>vrste</w:t>
      </w:r>
      <w:r w:rsidR="0019395C" w:rsidRPr="00654CED">
        <w:rPr>
          <w:bCs/>
        </w:rPr>
        <w:t xml:space="preserve"> </w:t>
      </w:r>
      <w:r>
        <w:rPr>
          <w:bCs/>
        </w:rPr>
        <w:t>otpada</w:t>
      </w:r>
      <w:r w:rsidR="0019395C" w:rsidRPr="00654CED">
        <w:rPr>
          <w:bCs/>
        </w:rPr>
        <w:t xml:space="preserve"> </w:t>
      </w:r>
      <w:r>
        <w:rPr>
          <w:bCs/>
        </w:rPr>
        <w:t>koje</w:t>
      </w:r>
      <w:r w:rsidR="0019395C" w:rsidRPr="00654CED">
        <w:rPr>
          <w:bCs/>
        </w:rPr>
        <w:t xml:space="preserve"> </w:t>
      </w:r>
      <w:r>
        <w:rPr>
          <w:bCs/>
        </w:rPr>
        <w:t>se</w:t>
      </w:r>
      <w:r w:rsidR="0019395C" w:rsidRPr="00654CED">
        <w:rPr>
          <w:bCs/>
        </w:rPr>
        <w:t xml:space="preserve"> </w:t>
      </w:r>
      <w:r>
        <w:rPr>
          <w:bCs/>
        </w:rPr>
        <w:t>mogu</w:t>
      </w:r>
      <w:r w:rsidR="0019395C" w:rsidRPr="00654CED">
        <w:rPr>
          <w:bCs/>
        </w:rPr>
        <w:t xml:space="preserve"> </w:t>
      </w:r>
      <w:r>
        <w:rPr>
          <w:bCs/>
        </w:rPr>
        <w:t>tretirati</w:t>
      </w:r>
      <w:r w:rsidR="0019395C" w:rsidRPr="00654CED">
        <w:rPr>
          <w:bCs/>
        </w:rPr>
        <w:t xml:space="preserve"> </w:t>
      </w:r>
      <w:r>
        <w:rPr>
          <w:bCs/>
        </w:rPr>
        <w:t>u</w:t>
      </w:r>
      <w:r w:rsidR="0019395C" w:rsidRPr="00654CED">
        <w:rPr>
          <w:bCs/>
        </w:rPr>
        <w:t xml:space="preserve"> </w:t>
      </w:r>
      <w:r>
        <w:rPr>
          <w:bCs/>
        </w:rPr>
        <w:t>mobilnim</w:t>
      </w:r>
      <w:r w:rsidR="0019395C" w:rsidRPr="00654CED">
        <w:rPr>
          <w:bCs/>
        </w:rPr>
        <w:t xml:space="preserve"> </w:t>
      </w:r>
      <w:r>
        <w:rPr>
          <w:bCs/>
        </w:rPr>
        <w:t>postrojenjima</w:t>
      </w:r>
      <w:r w:rsidR="0019395C" w:rsidRPr="00654CED">
        <w:rPr>
          <w:bCs/>
        </w:rPr>
        <w:t xml:space="preserve"> </w:t>
      </w:r>
      <w:r>
        <w:rPr>
          <w:bCs/>
        </w:rPr>
        <w:t>i</w:t>
      </w:r>
      <w:r w:rsidR="0019395C" w:rsidRPr="00654CED">
        <w:rPr>
          <w:bCs/>
        </w:rPr>
        <w:t xml:space="preserve"> </w:t>
      </w:r>
      <w:r>
        <w:rPr>
          <w:bCs/>
        </w:rPr>
        <w:t>vrste</w:t>
      </w:r>
      <w:r w:rsidR="0019395C" w:rsidRPr="00654CED">
        <w:rPr>
          <w:bCs/>
        </w:rPr>
        <w:t xml:space="preserve"> </w:t>
      </w:r>
      <w:r>
        <w:rPr>
          <w:bCs/>
        </w:rPr>
        <w:t>mobilnih</w:t>
      </w:r>
      <w:r w:rsidR="0019395C" w:rsidRPr="00654CED">
        <w:rPr>
          <w:bCs/>
        </w:rPr>
        <w:t xml:space="preserve"> </w:t>
      </w:r>
      <w:r>
        <w:rPr>
          <w:bCs/>
        </w:rPr>
        <w:t>postrojenja</w:t>
      </w:r>
      <w:r w:rsidR="0019395C" w:rsidRPr="00654CED">
        <w:rPr>
          <w:bCs/>
        </w:rPr>
        <w:t xml:space="preserve"> </w:t>
      </w:r>
      <w:r>
        <w:rPr>
          <w:bCs/>
        </w:rPr>
        <w:t>za</w:t>
      </w:r>
      <w:r w:rsidR="0019395C" w:rsidRPr="00654CED">
        <w:rPr>
          <w:bCs/>
        </w:rPr>
        <w:t xml:space="preserve"> </w:t>
      </w:r>
      <w:r>
        <w:rPr>
          <w:bCs/>
        </w:rPr>
        <w:t>koje</w:t>
      </w:r>
      <w:r w:rsidR="0019395C" w:rsidRPr="00654CED">
        <w:rPr>
          <w:bCs/>
        </w:rPr>
        <w:t xml:space="preserve"> </w:t>
      </w:r>
      <w:r>
        <w:rPr>
          <w:bCs/>
        </w:rPr>
        <w:t>se</w:t>
      </w:r>
      <w:r w:rsidR="0019395C" w:rsidRPr="00654CED">
        <w:rPr>
          <w:bCs/>
        </w:rPr>
        <w:t xml:space="preserve"> </w:t>
      </w:r>
      <w:r>
        <w:rPr>
          <w:bCs/>
        </w:rPr>
        <w:t>izdaje</w:t>
      </w:r>
      <w:r w:rsidR="0019395C" w:rsidRPr="00654CED">
        <w:rPr>
          <w:bCs/>
        </w:rPr>
        <w:t xml:space="preserve"> </w:t>
      </w:r>
      <w:r>
        <w:rPr>
          <w:bCs/>
        </w:rPr>
        <w:t>dozvola</w:t>
      </w:r>
      <w:r w:rsidR="0019395C" w:rsidRPr="00654CED">
        <w:rPr>
          <w:bCs/>
        </w:rPr>
        <w:t xml:space="preserve"> </w:t>
      </w:r>
      <w:r>
        <w:rPr>
          <w:bCs/>
        </w:rPr>
        <w:t>za</w:t>
      </w:r>
      <w:r w:rsidR="0019395C" w:rsidRPr="00654CED">
        <w:rPr>
          <w:bCs/>
        </w:rPr>
        <w:t xml:space="preserve"> </w:t>
      </w:r>
      <w:r>
        <w:rPr>
          <w:bCs/>
        </w:rPr>
        <w:t>tretman</w:t>
      </w:r>
      <w:r w:rsidR="0019395C" w:rsidRPr="00654CED">
        <w:rPr>
          <w:bCs/>
        </w:rPr>
        <w:t xml:space="preserve"> </w:t>
      </w:r>
      <w:r>
        <w:rPr>
          <w:bCs/>
        </w:rPr>
        <w:t>otpada</w:t>
      </w:r>
      <w:r w:rsidR="0019395C">
        <w:rPr>
          <w:bCs/>
        </w:rPr>
        <w:t xml:space="preserve">, </w:t>
      </w:r>
      <w:r>
        <w:rPr>
          <w:bCs/>
        </w:rPr>
        <w:t>u</w:t>
      </w:r>
      <w:r w:rsidR="0019395C">
        <w:rPr>
          <w:bCs/>
        </w:rPr>
        <w:t xml:space="preserve"> </w:t>
      </w:r>
      <w:r>
        <w:rPr>
          <w:bCs/>
        </w:rPr>
        <w:t>skladu</w:t>
      </w:r>
      <w:r w:rsidR="0019395C">
        <w:rPr>
          <w:bCs/>
        </w:rPr>
        <w:t xml:space="preserve"> </w:t>
      </w:r>
      <w:r>
        <w:rPr>
          <w:bCs/>
        </w:rPr>
        <w:t>sa</w:t>
      </w:r>
      <w:r w:rsidR="0019395C">
        <w:rPr>
          <w:bCs/>
        </w:rPr>
        <w:t xml:space="preserve"> </w:t>
      </w:r>
      <w:r>
        <w:rPr>
          <w:bCs/>
        </w:rPr>
        <w:t>članom</w:t>
      </w:r>
      <w:r w:rsidR="0019395C">
        <w:rPr>
          <w:bCs/>
        </w:rPr>
        <w:t xml:space="preserve"> 37. </w:t>
      </w:r>
      <w:r>
        <w:rPr>
          <w:bCs/>
        </w:rPr>
        <w:t>Zakona</w:t>
      </w:r>
      <w:r w:rsidR="0019395C">
        <w:rPr>
          <w:bCs/>
        </w:rPr>
        <w:t>.</w:t>
      </w:r>
    </w:p>
    <w:p w:rsidR="0019395C" w:rsidRDefault="0019395C" w:rsidP="0019395C">
      <w:pPr>
        <w:shd w:val="clear" w:color="auto" w:fill="FFFFFF"/>
        <w:ind w:firstLine="720"/>
        <w:jc w:val="both"/>
        <w:rPr>
          <w:rStyle w:val="rvts3"/>
          <w:bCs/>
        </w:rPr>
      </w:pPr>
    </w:p>
    <w:p w:rsidR="0019395C" w:rsidRPr="00444073" w:rsidRDefault="0019395C" w:rsidP="0019395C">
      <w:pPr>
        <w:jc w:val="both"/>
      </w:pPr>
    </w:p>
    <w:p w:rsidR="0019395C" w:rsidRDefault="006A3C66" w:rsidP="0019395C">
      <w:pPr>
        <w:jc w:val="center"/>
      </w:pPr>
      <w:r>
        <w:rPr>
          <w:lang w:val="sr-Cyrl-CS"/>
        </w:rPr>
        <w:t>AMANDMAN</w:t>
      </w:r>
      <w:r w:rsidR="0019395C">
        <w:rPr>
          <w:lang w:val="sr-Cyrl-CS"/>
        </w:rPr>
        <w:t xml:space="preserve"> </w:t>
      </w:r>
      <w:r w:rsidR="0019395C">
        <w:t>II</w:t>
      </w:r>
    </w:p>
    <w:p w:rsidR="0019395C" w:rsidRDefault="0019395C" w:rsidP="00C43B3E">
      <w:pPr>
        <w:jc w:val="center"/>
      </w:pPr>
    </w:p>
    <w:p w:rsidR="00FC5BFE" w:rsidRPr="00D441F7" w:rsidRDefault="006A3C66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FC5BFE" w:rsidRPr="00D441F7">
        <w:rPr>
          <w:rFonts w:ascii="Times New Roman" w:hAnsi="Times New Roman" w:cs="Times New Roman"/>
          <w:sz w:val="24"/>
          <w:szCs w:val="24"/>
        </w:rPr>
        <w:t xml:space="preserve"> 1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FC5BFE">
        <w:rPr>
          <w:rFonts w:ascii="Times New Roman" w:hAnsi="Times New Roman" w:cs="Times New Roman"/>
          <w:bCs/>
          <w:sz w:val="24"/>
          <w:szCs w:val="24"/>
        </w:rPr>
        <w:t>,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kojim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dodaje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naziv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člana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FC5BFE">
        <w:rPr>
          <w:rFonts w:ascii="Times New Roman" w:hAnsi="Times New Roman" w:cs="Times New Roman"/>
          <w:bCs/>
          <w:sz w:val="24"/>
          <w:szCs w:val="24"/>
        </w:rPr>
        <w:t>,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stavu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reči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5.”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zamenjuju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rečima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6.”.</w:t>
      </w:r>
    </w:p>
    <w:p w:rsidR="00FC5BFE" w:rsidRPr="00D441F7" w:rsidRDefault="006A3C66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stavu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reči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9.”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zamenjuju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rečima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10.”.</w:t>
      </w:r>
    </w:p>
    <w:p w:rsidR="00FC5BFE" w:rsidRPr="00D441F7" w:rsidRDefault="006A3C66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stavu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reči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9.”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zamenjuju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rečima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10.”.</w:t>
      </w:r>
    </w:p>
    <w:p w:rsidR="00FC5BFE" w:rsidRDefault="006A3C66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stavu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reči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. 9, 10, 11.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12.”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zamenjuju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rečima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. 10, 11, 12.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13.”.</w:t>
      </w:r>
    </w:p>
    <w:p w:rsidR="0019395C" w:rsidRPr="0019395C" w:rsidRDefault="0019395C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FC5BFE" w:rsidRPr="0019395C" w:rsidRDefault="006A3C66" w:rsidP="00FC5BFE">
      <w:pPr>
        <w:shd w:val="clear" w:color="auto" w:fill="FFFFFF"/>
        <w:spacing w:before="284"/>
        <w:ind w:right="14"/>
        <w:jc w:val="center"/>
        <w:rPr>
          <w:bCs/>
          <w:spacing w:val="52"/>
        </w:rPr>
      </w:pPr>
      <w:r>
        <w:rPr>
          <w:bCs/>
          <w:spacing w:val="52"/>
          <w:lang w:val="sr-Cyrl-CS"/>
        </w:rPr>
        <w:t>Obrazloženje</w:t>
      </w:r>
    </w:p>
    <w:p w:rsidR="00FC5BFE" w:rsidRDefault="00FC5BFE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BFE" w:rsidRPr="00D441F7" w:rsidRDefault="006A3C66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pozivanja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relevantne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kojim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FC5BFE">
        <w:rPr>
          <w:rFonts w:ascii="Times New Roman" w:hAnsi="Times New Roman" w:cs="Times New Roman"/>
          <w:noProof/>
          <w:sz w:val="24"/>
          <w:szCs w:val="24"/>
        </w:rPr>
        <w:t>,</w:t>
      </w:r>
      <w:r w:rsidR="00FC5B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posle</w:t>
      </w:r>
      <w:r w:rsidR="00FC5B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člana</w:t>
      </w:r>
      <w:r w:rsidR="00FC5B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28</w:t>
      </w:r>
      <w:r w:rsidR="00FC5BFE">
        <w:rPr>
          <w:rFonts w:ascii="Times New Roman" w:hAnsi="Times New Roman" w:cs="Times New Roman"/>
          <w:noProof/>
          <w:sz w:val="24"/>
          <w:szCs w:val="24"/>
        </w:rPr>
        <w:t>,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dodaje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naziv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člana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28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član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28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Prihvatanjem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amandmana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izvršiće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međusobno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usklađivanje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pozivanja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na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relevantne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stavove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člana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Predloga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zakona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odnosno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člana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28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. 7, 11, 12.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16)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C43B3E" w:rsidRDefault="00C43B3E" w:rsidP="00FC5BFE">
      <w:pPr>
        <w:jc w:val="both"/>
      </w:pPr>
    </w:p>
    <w:p w:rsidR="0019395C" w:rsidRDefault="0019395C" w:rsidP="00FC5BFE">
      <w:pPr>
        <w:jc w:val="both"/>
      </w:pPr>
    </w:p>
    <w:p w:rsidR="00FC5BFE" w:rsidRDefault="006A3C66" w:rsidP="00FC5BFE">
      <w:pPr>
        <w:jc w:val="center"/>
      </w:pPr>
      <w:r>
        <w:t>AMANDMAN</w:t>
      </w:r>
      <w:r w:rsidR="00FC5BFE" w:rsidRPr="00FC5BFE">
        <w:t xml:space="preserve"> </w:t>
      </w:r>
      <w:r w:rsidR="00FC5BFE">
        <w:t>II</w:t>
      </w:r>
      <w:r w:rsidR="0019395C">
        <w:t>I</w:t>
      </w:r>
    </w:p>
    <w:p w:rsidR="00FC5BFE" w:rsidRDefault="00FC5BFE" w:rsidP="00FC5BFE">
      <w:pPr>
        <w:jc w:val="center"/>
      </w:pPr>
    </w:p>
    <w:p w:rsidR="00FC5BFE" w:rsidRPr="00D441F7" w:rsidRDefault="006A3C66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FC5BFE"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 38.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FC5BFE">
        <w:rPr>
          <w:rFonts w:ascii="Times New Roman" w:hAnsi="Times New Roman" w:cs="Times New Roman"/>
          <w:bCs/>
          <w:sz w:val="24"/>
          <w:szCs w:val="24"/>
        </w:rPr>
        <w:t>,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kojim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menja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67.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FC5BFE">
        <w:rPr>
          <w:rFonts w:ascii="Times New Roman" w:hAnsi="Times New Roman" w:cs="Times New Roman"/>
          <w:bCs/>
          <w:sz w:val="24"/>
          <w:szCs w:val="24"/>
        </w:rPr>
        <w:t>,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stavu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reči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4.”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zamenjuju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rečima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3.”.</w:t>
      </w:r>
    </w:p>
    <w:p w:rsidR="0019395C" w:rsidRDefault="006A3C66" w:rsidP="0019395C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stavu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reči</w:t>
      </w:r>
      <w:r w:rsidR="00FC5BFE"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5.”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zamenjuju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rečima</w:t>
      </w:r>
      <w:r w:rsidR="00FC5BFE"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stava</w:t>
      </w:r>
      <w:r w:rsidR="00FC5BFE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4.”.</w:t>
      </w:r>
    </w:p>
    <w:p w:rsidR="0019395C" w:rsidRPr="0019395C" w:rsidRDefault="0019395C" w:rsidP="0019395C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19395C" w:rsidRPr="0019395C" w:rsidRDefault="006A3C66" w:rsidP="0019395C">
      <w:pPr>
        <w:shd w:val="clear" w:color="auto" w:fill="FFFFFF"/>
        <w:spacing w:before="284"/>
        <w:ind w:right="14"/>
        <w:jc w:val="center"/>
        <w:rPr>
          <w:bCs/>
          <w:spacing w:val="52"/>
        </w:rPr>
      </w:pPr>
      <w:r>
        <w:rPr>
          <w:bCs/>
          <w:spacing w:val="52"/>
          <w:lang w:val="sr-Cyrl-CS"/>
        </w:rPr>
        <w:t>Obrazloženje</w:t>
      </w:r>
    </w:p>
    <w:p w:rsidR="00FC5BFE" w:rsidRDefault="006A3C66" w:rsidP="00FC5BFE">
      <w:pPr>
        <w:shd w:val="clear" w:color="auto" w:fill="FFFFFF"/>
        <w:spacing w:before="284"/>
        <w:ind w:right="14" w:firstLine="720"/>
        <w:jc w:val="both"/>
      </w:pPr>
      <w:r>
        <w:rPr>
          <w:lang w:val="sr-Cyrl-CS"/>
        </w:rPr>
        <w:t>Amandmanom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se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predlaže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izmena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pozivanja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na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relevantne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stavove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člana</w:t>
      </w:r>
      <w:r w:rsidR="00FC5BFE" w:rsidRPr="00D441F7">
        <w:rPr>
          <w:lang w:val="sr-Cyrl-CS"/>
        </w:rPr>
        <w:t xml:space="preserve"> 38. </w:t>
      </w:r>
      <w:r>
        <w:rPr>
          <w:lang w:val="sr-Cyrl-CS"/>
        </w:rPr>
        <w:t>Predloga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zakona</w:t>
      </w:r>
      <w:r w:rsidR="00FC5BFE" w:rsidRPr="00D441F7">
        <w:rPr>
          <w:lang w:val="sr-Cyrl-CS"/>
        </w:rPr>
        <w:t xml:space="preserve">, </w:t>
      </w:r>
      <w:r>
        <w:rPr>
          <w:noProof/>
          <w:lang w:val="sr-Cyrl-CS"/>
        </w:rPr>
        <w:t>kojim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menja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član</w:t>
      </w:r>
      <w:r w:rsidR="00FC5BFE" w:rsidRPr="00D441F7">
        <w:rPr>
          <w:noProof/>
          <w:lang w:val="sr-Cyrl-CS"/>
        </w:rPr>
        <w:t xml:space="preserve"> 67. </w:t>
      </w:r>
      <w:r>
        <w:rPr>
          <w:noProof/>
        </w:rPr>
        <w:t>Z</w:t>
      </w:r>
      <w:r>
        <w:rPr>
          <w:noProof/>
          <w:lang w:val="sr-Cyrl-CS"/>
        </w:rPr>
        <w:t>akona</w:t>
      </w:r>
      <w:r w:rsidR="00FC5BFE" w:rsidRPr="00D441F7">
        <w:rPr>
          <w:noProof/>
          <w:lang w:val="sr-Cyrl-CS"/>
        </w:rPr>
        <w:t>.</w:t>
      </w:r>
      <w:r w:rsidR="00FC5BFE" w:rsidRPr="00D441F7">
        <w:rPr>
          <w:lang w:val="sr-Cyrl-CS"/>
        </w:rPr>
        <w:t xml:space="preserve"> </w:t>
      </w:r>
      <w:r>
        <w:rPr>
          <w:noProof/>
          <w:lang w:val="sr-Cyrl-CS"/>
        </w:rPr>
        <w:t>Prihvatanjem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amandmana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izvršiće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FC5BFE" w:rsidRPr="00D441F7">
        <w:rPr>
          <w:noProof/>
          <w:lang w:val="sr-Cyrl-CS"/>
        </w:rPr>
        <w:t xml:space="preserve">, </w:t>
      </w:r>
      <w:r>
        <w:rPr>
          <w:lang w:val="sr-Cyrl-CS"/>
        </w:rPr>
        <w:t>iz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pravno</w:t>
      </w:r>
      <w:r w:rsidR="00FC5BFE" w:rsidRPr="00D441F7">
        <w:rPr>
          <w:lang w:val="sr-Cyrl-CS"/>
        </w:rPr>
        <w:t>-</w:t>
      </w:r>
      <w:r>
        <w:rPr>
          <w:lang w:val="sr-Cyrl-CS"/>
        </w:rPr>
        <w:t>tehničkih</w:t>
      </w:r>
      <w:r w:rsidR="00FC5BFE" w:rsidRPr="00D441F7">
        <w:rPr>
          <w:lang w:val="sr-Cyrl-CS"/>
        </w:rPr>
        <w:t xml:space="preserve"> </w:t>
      </w:r>
      <w:r>
        <w:rPr>
          <w:lang w:val="sr-Cyrl-CS"/>
        </w:rPr>
        <w:t>razloga</w:t>
      </w:r>
      <w:r w:rsidR="00FC5BFE" w:rsidRPr="00D441F7">
        <w:rPr>
          <w:lang w:val="sr-Cyrl-CS"/>
        </w:rPr>
        <w:t>,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međusobno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usklađivanje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pozivanja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na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relevantne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stavove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člana</w:t>
      </w:r>
      <w:r w:rsidR="00FC5BFE" w:rsidRPr="00D441F7">
        <w:rPr>
          <w:noProof/>
          <w:lang w:val="sr-Cyrl-CS"/>
        </w:rPr>
        <w:t xml:space="preserve"> 38. </w:t>
      </w:r>
      <w:r>
        <w:rPr>
          <w:noProof/>
          <w:lang w:val="sr-Cyrl-CS"/>
        </w:rPr>
        <w:t>Predloga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zakona</w:t>
      </w:r>
      <w:r w:rsidR="00FC5BFE" w:rsidRPr="00D441F7">
        <w:rPr>
          <w:noProof/>
          <w:lang w:val="sr-Cyrl-CS"/>
        </w:rPr>
        <w:t xml:space="preserve">, </w:t>
      </w:r>
      <w:r>
        <w:rPr>
          <w:noProof/>
          <w:lang w:val="sr-Cyrl-CS"/>
        </w:rPr>
        <w:t>odnosno</w:t>
      </w:r>
      <w:r w:rsidR="00FC5BFE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člana</w:t>
      </w:r>
      <w:r w:rsidR="00FC5BFE" w:rsidRPr="00D441F7">
        <w:rPr>
          <w:noProof/>
          <w:lang w:val="sr-Cyrl-CS"/>
        </w:rPr>
        <w:t xml:space="preserve"> 67. </w:t>
      </w:r>
      <w:r>
        <w:rPr>
          <w:noProof/>
          <w:lang w:val="sr-Cyrl-CS"/>
        </w:rPr>
        <w:t>Zakona</w:t>
      </w:r>
      <w:r w:rsidR="00FC5BFE" w:rsidRPr="00D441F7">
        <w:rPr>
          <w:noProof/>
          <w:lang w:val="sr-Cyrl-CS"/>
        </w:rPr>
        <w:t xml:space="preserve"> </w:t>
      </w:r>
      <w:r w:rsidR="00FC5BFE" w:rsidRPr="00D441F7">
        <w:rPr>
          <w:lang w:val="sr-Cyrl-CS"/>
        </w:rPr>
        <w:t>(</w:t>
      </w:r>
      <w:r>
        <w:rPr>
          <w:lang w:val="sr-Cyrl-CS"/>
        </w:rPr>
        <w:t>st</w:t>
      </w:r>
      <w:r w:rsidR="00FC5BFE" w:rsidRPr="00D441F7">
        <w:rPr>
          <w:lang w:val="sr-Cyrl-CS"/>
        </w:rPr>
        <w:t xml:space="preserve">. 4. </w:t>
      </w:r>
      <w:r>
        <w:rPr>
          <w:lang w:val="sr-Cyrl-CS"/>
        </w:rPr>
        <w:t>i</w:t>
      </w:r>
      <w:r w:rsidR="00FC5BFE" w:rsidRPr="00D441F7">
        <w:rPr>
          <w:lang w:val="sr-Cyrl-CS"/>
        </w:rPr>
        <w:t xml:space="preserve"> 5.)</w:t>
      </w:r>
      <w:r w:rsidR="00922411">
        <w:rPr>
          <w:lang w:val="sr-Cyrl-CS"/>
        </w:rPr>
        <w:t>.</w:t>
      </w:r>
    </w:p>
    <w:p w:rsidR="0019395C" w:rsidRPr="0019395C" w:rsidRDefault="0019395C" w:rsidP="00FC5BFE">
      <w:pPr>
        <w:shd w:val="clear" w:color="auto" w:fill="FFFFFF"/>
        <w:spacing w:before="284"/>
        <w:ind w:right="14" w:firstLine="720"/>
        <w:jc w:val="both"/>
      </w:pPr>
    </w:p>
    <w:p w:rsidR="00FC5BFE" w:rsidRDefault="006A3C66" w:rsidP="00FC5BFE">
      <w:pPr>
        <w:jc w:val="center"/>
      </w:pPr>
      <w:r>
        <w:t>AMANDMAN</w:t>
      </w:r>
      <w:r w:rsidR="00FC5BFE" w:rsidRPr="00FC5BFE">
        <w:t xml:space="preserve"> </w:t>
      </w:r>
      <w:r w:rsidR="0019395C">
        <w:t>IV</w:t>
      </w:r>
    </w:p>
    <w:p w:rsidR="00922411" w:rsidRDefault="00922411" w:rsidP="00FC5BFE">
      <w:pPr>
        <w:jc w:val="center"/>
      </w:pPr>
    </w:p>
    <w:p w:rsidR="00922411" w:rsidRPr="00D441F7" w:rsidRDefault="006A3C66" w:rsidP="00922411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U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članu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43. </w:t>
      </w:r>
      <w:r>
        <w:rPr>
          <w:rFonts w:ascii="Times New Roman" w:hAnsi="Times New Roman" w:cs="Times New Roman"/>
          <w:noProof/>
          <w:sz w:val="24"/>
          <w:szCs w:val="24"/>
        </w:rPr>
        <w:t>stav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</w:rPr>
        <w:t>Predloga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kojim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menja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član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79. </w:t>
      </w:r>
      <w:r>
        <w:rPr>
          <w:rFonts w:ascii="Times New Roman" w:hAnsi="Times New Roman" w:cs="Times New Roman"/>
          <w:noProof/>
          <w:sz w:val="24"/>
          <w:szCs w:val="24"/>
        </w:rPr>
        <w:t>stav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922411">
        <w:rPr>
          <w:rFonts w:ascii="Times New Roman" w:hAnsi="Times New Roman" w:cs="Times New Roman"/>
          <w:noProof/>
          <w:sz w:val="24"/>
          <w:szCs w:val="24"/>
        </w:rPr>
        <w:t>,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posle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reči</w:t>
      </w:r>
      <w:r w:rsidR="00922411" w:rsidRPr="00D441F7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Republike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Srbije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>”</w:t>
      </w:r>
      <w:r w:rsidR="00922411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dodaju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reči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>: „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koriste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preko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Zelenog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fonda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Republike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Srbije</w:t>
      </w:r>
      <w:r w:rsidR="00922411" w:rsidRPr="00D441F7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922411" w:rsidRDefault="006A3C66" w:rsidP="00922411">
      <w:pPr>
        <w:shd w:val="clear" w:color="auto" w:fill="FFFFFF"/>
        <w:spacing w:before="284" w:after="120"/>
        <w:ind w:right="14"/>
        <w:jc w:val="center"/>
        <w:rPr>
          <w:bCs/>
          <w:spacing w:val="52"/>
        </w:rPr>
      </w:pPr>
      <w:r>
        <w:rPr>
          <w:bCs/>
          <w:spacing w:val="52"/>
          <w:lang w:val="sr-Cyrl-CS"/>
        </w:rPr>
        <w:t>Obrazloženje</w:t>
      </w:r>
    </w:p>
    <w:p w:rsidR="0019395C" w:rsidRPr="0019395C" w:rsidRDefault="0019395C" w:rsidP="00922411">
      <w:pPr>
        <w:shd w:val="clear" w:color="auto" w:fill="FFFFFF"/>
        <w:spacing w:before="284" w:after="120"/>
        <w:ind w:right="14"/>
        <w:jc w:val="center"/>
        <w:rPr>
          <w:bCs/>
          <w:spacing w:val="52"/>
        </w:rPr>
      </w:pPr>
    </w:p>
    <w:p w:rsidR="00922411" w:rsidRPr="00D441F7" w:rsidRDefault="006A3C66" w:rsidP="00922411">
      <w:pPr>
        <w:spacing w:after="120"/>
        <w:ind w:firstLine="720"/>
        <w:jc w:val="both"/>
        <w:rPr>
          <w:noProof/>
        </w:rPr>
      </w:pPr>
      <w:r>
        <w:rPr>
          <w:lang w:val="sr-Cyrl-CS"/>
        </w:rPr>
        <w:t>Amandmanom</w:t>
      </w:r>
      <w:r w:rsidR="00922411" w:rsidRPr="00D441F7">
        <w:rPr>
          <w:lang w:val="sr-Cyrl-CS"/>
        </w:rPr>
        <w:t xml:space="preserve"> </w:t>
      </w:r>
      <w:r>
        <w:rPr>
          <w:lang w:val="sr-Cyrl-CS"/>
        </w:rPr>
        <w:t>se</w:t>
      </w:r>
      <w:r w:rsidR="00922411" w:rsidRPr="00D441F7">
        <w:rPr>
          <w:lang w:val="sr-Cyrl-CS"/>
        </w:rPr>
        <w:t xml:space="preserve"> </w:t>
      </w:r>
      <w:r>
        <w:rPr>
          <w:lang w:val="sr-Cyrl-CS"/>
        </w:rPr>
        <w:t>predlaže</w:t>
      </w:r>
      <w:r w:rsidR="00922411" w:rsidRPr="00D441F7">
        <w:rPr>
          <w:lang w:val="sr-Cyrl-CS"/>
        </w:rPr>
        <w:t xml:space="preserve"> </w:t>
      </w:r>
      <w:r>
        <w:rPr>
          <w:lang w:val="sr-Cyrl-CS"/>
        </w:rPr>
        <w:t>dopuna</w:t>
      </w:r>
      <w:r w:rsidR="00922411" w:rsidRPr="00D441F7">
        <w:rPr>
          <w:lang w:val="sr-Cyrl-CS"/>
        </w:rPr>
        <w:t xml:space="preserve"> </w:t>
      </w:r>
      <w:r>
        <w:rPr>
          <w:lang w:val="sr-Cyrl-CS"/>
        </w:rPr>
        <w:t>člana</w:t>
      </w:r>
      <w:r w:rsidR="00922411" w:rsidRPr="00D441F7">
        <w:rPr>
          <w:lang w:val="sr-Cyrl-CS"/>
        </w:rPr>
        <w:t xml:space="preserve"> 43. </w:t>
      </w:r>
      <w:r>
        <w:rPr>
          <w:lang w:val="sr-Cyrl-CS"/>
        </w:rPr>
        <w:t>stav</w:t>
      </w:r>
      <w:r w:rsidR="00922411" w:rsidRPr="00D441F7">
        <w:rPr>
          <w:lang w:val="sr-Cyrl-CS"/>
        </w:rPr>
        <w:t xml:space="preserve"> 4. </w:t>
      </w:r>
      <w:r>
        <w:rPr>
          <w:lang w:val="sr-Cyrl-CS"/>
        </w:rPr>
        <w:t>Predloga</w:t>
      </w:r>
      <w:r w:rsidR="00922411" w:rsidRPr="00D441F7">
        <w:rPr>
          <w:lang w:val="sr-Cyrl-CS"/>
        </w:rPr>
        <w:t xml:space="preserve"> </w:t>
      </w:r>
      <w:r>
        <w:rPr>
          <w:lang w:val="sr-Cyrl-CS"/>
        </w:rPr>
        <w:t>zakona</w:t>
      </w:r>
      <w:r w:rsidR="00922411">
        <w:rPr>
          <w:lang w:val="sr-Cyrl-CS"/>
        </w:rPr>
        <w:t>,</w:t>
      </w:r>
      <w:r w:rsidR="00922411" w:rsidRPr="00D441F7">
        <w:rPr>
          <w:lang w:val="sr-Cyrl-CS"/>
        </w:rPr>
        <w:t xml:space="preserve"> </w:t>
      </w:r>
      <w:r>
        <w:rPr>
          <w:noProof/>
        </w:rPr>
        <w:t>kojim</w:t>
      </w:r>
      <w:r w:rsidR="00922411" w:rsidRPr="00D441F7">
        <w:rPr>
          <w:noProof/>
        </w:rPr>
        <w:t xml:space="preserve"> </w:t>
      </w:r>
      <w:r>
        <w:rPr>
          <w:noProof/>
        </w:rPr>
        <w:t>se</w:t>
      </w:r>
      <w:r w:rsidR="00922411" w:rsidRPr="00D441F7">
        <w:rPr>
          <w:noProof/>
        </w:rPr>
        <w:t xml:space="preserve"> </w:t>
      </w:r>
      <w:r>
        <w:rPr>
          <w:noProof/>
        </w:rPr>
        <w:t>menja</w:t>
      </w:r>
      <w:r w:rsidR="00922411" w:rsidRPr="00D441F7">
        <w:rPr>
          <w:noProof/>
        </w:rPr>
        <w:t xml:space="preserve"> </w:t>
      </w:r>
      <w:r>
        <w:rPr>
          <w:noProof/>
        </w:rPr>
        <w:t>član</w:t>
      </w:r>
      <w:r w:rsidR="00922411" w:rsidRPr="00D441F7">
        <w:rPr>
          <w:noProof/>
        </w:rPr>
        <w:t xml:space="preserve"> 79. </w:t>
      </w:r>
      <w:r>
        <w:rPr>
          <w:noProof/>
        </w:rPr>
        <w:t>stav</w:t>
      </w:r>
      <w:r w:rsidR="00922411" w:rsidRPr="00D441F7">
        <w:rPr>
          <w:noProof/>
        </w:rPr>
        <w:t xml:space="preserve"> 6. </w:t>
      </w:r>
      <w:r>
        <w:rPr>
          <w:noProof/>
        </w:rPr>
        <w:t>Zakona</w:t>
      </w:r>
      <w:r w:rsidR="00922411" w:rsidRPr="00D441F7">
        <w:rPr>
          <w:noProof/>
        </w:rPr>
        <w:t xml:space="preserve"> </w:t>
      </w:r>
      <w:r>
        <w:rPr>
          <w:noProof/>
        </w:rPr>
        <w:t>o</w:t>
      </w:r>
      <w:r w:rsidR="00922411" w:rsidRPr="00D441F7">
        <w:rPr>
          <w:noProof/>
        </w:rPr>
        <w:t xml:space="preserve"> </w:t>
      </w:r>
      <w:r>
        <w:rPr>
          <w:noProof/>
        </w:rPr>
        <w:t>upravljanju</w:t>
      </w:r>
      <w:r w:rsidR="00922411" w:rsidRPr="00D441F7">
        <w:rPr>
          <w:noProof/>
        </w:rPr>
        <w:t xml:space="preserve"> </w:t>
      </w:r>
      <w:r>
        <w:rPr>
          <w:noProof/>
        </w:rPr>
        <w:t>otpadom</w:t>
      </w:r>
      <w:r w:rsidR="00922411">
        <w:rPr>
          <w:noProof/>
        </w:rPr>
        <w:t>,</w:t>
      </w:r>
      <w:r w:rsidR="00922411" w:rsidRPr="00D441F7">
        <w:rPr>
          <w:noProof/>
        </w:rPr>
        <w:t xml:space="preserve"> </w:t>
      </w:r>
      <w:r>
        <w:rPr>
          <w:noProof/>
        </w:rPr>
        <w:t>dodavanjem</w:t>
      </w:r>
      <w:r w:rsidR="00922411" w:rsidRPr="00D441F7">
        <w:rPr>
          <w:noProof/>
        </w:rPr>
        <w:t xml:space="preserve"> </w:t>
      </w:r>
      <w:r>
        <w:rPr>
          <w:noProof/>
        </w:rPr>
        <w:t>i</w:t>
      </w:r>
      <w:r w:rsidR="00922411" w:rsidRPr="00D441F7">
        <w:rPr>
          <w:noProof/>
        </w:rPr>
        <w:t xml:space="preserve"> </w:t>
      </w:r>
      <w:r>
        <w:rPr>
          <w:noProof/>
        </w:rPr>
        <w:t>preciziranjem</w:t>
      </w:r>
      <w:r w:rsidR="00922411" w:rsidRPr="00D441F7">
        <w:rPr>
          <w:noProof/>
        </w:rPr>
        <w:t xml:space="preserve"> </w:t>
      </w:r>
      <w:r>
        <w:rPr>
          <w:noProof/>
        </w:rPr>
        <w:t>da</w:t>
      </w:r>
      <w:r w:rsidR="00922411" w:rsidRPr="00D441F7">
        <w:rPr>
          <w:noProof/>
        </w:rPr>
        <w:t xml:space="preserve"> </w:t>
      </w:r>
      <w:r>
        <w:rPr>
          <w:noProof/>
        </w:rPr>
        <w:t>se</w:t>
      </w:r>
      <w:r w:rsidR="00922411" w:rsidRPr="00D441F7">
        <w:rPr>
          <w:noProof/>
        </w:rPr>
        <w:t xml:space="preserve"> </w:t>
      </w:r>
      <w:r>
        <w:rPr>
          <w:noProof/>
        </w:rPr>
        <w:t>sredstva</w:t>
      </w:r>
      <w:r w:rsidR="00922411" w:rsidRPr="00D441F7">
        <w:rPr>
          <w:noProof/>
        </w:rPr>
        <w:t xml:space="preserve"> </w:t>
      </w:r>
      <w:r>
        <w:rPr>
          <w:noProof/>
        </w:rPr>
        <w:t>ostvarena</w:t>
      </w:r>
      <w:r w:rsidR="00922411" w:rsidRPr="00D441F7">
        <w:rPr>
          <w:noProof/>
        </w:rPr>
        <w:t xml:space="preserve"> </w:t>
      </w:r>
      <w:r>
        <w:rPr>
          <w:noProof/>
        </w:rPr>
        <w:t>od</w:t>
      </w:r>
      <w:r w:rsidR="00922411" w:rsidRPr="00D441F7">
        <w:rPr>
          <w:noProof/>
        </w:rPr>
        <w:t xml:space="preserve"> </w:t>
      </w:r>
      <w:r>
        <w:rPr>
          <w:noProof/>
        </w:rPr>
        <w:t>naknade</w:t>
      </w:r>
      <w:r w:rsidR="00922411" w:rsidRPr="00D441F7">
        <w:rPr>
          <w:noProof/>
        </w:rPr>
        <w:t xml:space="preserve"> </w:t>
      </w:r>
      <w:r>
        <w:rPr>
          <w:noProof/>
        </w:rPr>
        <w:t>za</w:t>
      </w:r>
      <w:r w:rsidR="00922411" w:rsidRPr="00D441F7">
        <w:rPr>
          <w:noProof/>
        </w:rPr>
        <w:t xml:space="preserve"> </w:t>
      </w:r>
      <w:r>
        <w:rPr>
          <w:noProof/>
        </w:rPr>
        <w:t>proizvode</w:t>
      </w:r>
      <w:r w:rsidR="00922411" w:rsidRPr="00D441F7">
        <w:rPr>
          <w:noProof/>
        </w:rPr>
        <w:t xml:space="preserve"> </w:t>
      </w:r>
      <w:r>
        <w:rPr>
          <w:noProof/>
        </w:rPr>
        <w:t>koji</w:t>
      </w:r>
      <w:r w:rsidR="00922411" w:rsidRPr="00D441F7">
        <w:rPr>
          <w:noProof/>
        </w:rPr>
        <w:t xml:space="preserve"> </w:t>
      </w:r>
      <w:r>
        <w:rPr>
          <w:noProof/>
        </w:rPr>
        <w:t>posle</w:t>
      </w:r>
      <w:r w:rsidR="00922411" w:rsidRPr="00D441F7">
        <w:rPr>
          <w:noProof/>
        </w:rPr>
        <w:t xml:space="preserve"> </w:t>
      </w:r>
      <w:r>
        <w:rPr>
          <w:noProof/>
        </w:rPr>
        <w:t>upotrebe</w:t>
      </w:r>
      <w:r w:rsidR="00922411" w:rsidRPr="00D441F7">
        <w:rPr>
          <w:noProof/>
        </w:rPr>
        <w:t xml:space="preserve"> </w:t>
      </w:r>
      <w:r>
        <w:rPr>
          <w:noProof/>
        </w:rPr>
        <w:t>postaju</w:t>
      </w:r>
      <w:r w:rsidR="00922411" w:rsidRPr="00D441F7">
        <w:rPr>
          <w:noProof/>
        </w:rPr>
        <w:t xml:space="preserve"> </w:t>
      </w:r>
      <w:r>
        <w:rPr>
          <w:noProof/>
        </w:rPr>
        <w:t>posebni</w:t>
      </w:r>
      <w:r w:rsidR="00922411" w:rsidRPr="00D441F7">
        <w:rPr>
          <w:noProof/>
        </w:rPr>
        <w:t xml:space="preserve"> </w:t>
      </w:r>
      <w:r>
        <w:rPr>
          <w:noProof/>
        </w:rPr>
        <w:t>tokovi</w:t>
      </w:r>
      <w:r w:rsidR="00922411" w:rsidRPr="00D441F7">
        <w:rPr>
          <w:noProof/>
        </w:rPr>
        <w:t xml:space="preserve"> </w:t>
      </w:r>
      <w:r>
        <w:rPr>
          <w:noProof/>
        </w:rPr>
        <w:t>otpada</w:t>
      </w:r>
      <w:r w:rsidR="00922411" w:rsidRPr="00D441F7">
        <w:rPr>
          <w:noProof/>
        </w:rPr>
        <w:t xml:space="preserve"> </w:t>
      </w:r>
      <w:r>
        <w:rPr>
          <w:noProof/>
        </w:rPr>
        <w:t>koriste</w:t>
      </w:r>
      <w:r w:rsidR="00922411" w:rsidRPr="00D441F7">
        <w:rPr>
          <w:noProof/>
        </w:rPr>
        <w:t xml:space="preserve"> </w:t>
      </w:r>
      <w:r>
        <w:rPr>
          <w:noProof/>
        </w:rPr>
        <w:t>preko</w:t>
      </w:r>
      <w:r w:rsidR="00922411" w:rsidRPr="00D441F7">
        <w:rPr>
          <w:noProof/>
        </w:rPr>
        <w:t xml:space="preserve"> </w:t>
      </w:r>
      <w:r>
        <w:rPr>
          <w:noProof/>
        </w:rPr>
        <w:t>Zelenog</w:t>
      </w:r>
      <w:r w:rsidR="00922411" w:rsidRPr="00D441F7">
        <w:rPr>
          <w:noProof/>
        </w:rPr>
        <w:t xml:space="preserve"> </w:t>
      </w:r>
      <w:r>
        <w:rPr>
          <w:noProof/>
        </w:rPr>
        <w:t>fonda</w:t>
      </w:r>
      <w:r w:rsidR="00922411" w:rsidRPr="00D441F7">
        <w:rPr>
          <w:noProof/>
        </w:rPr>
        <w:t xml:space="preserve"> </w:t>
      </w:r>
      <w:r>
        <w:rPr>
          <w:noProof/>
        </w:rPr>
        <w:t>Republike</w:t>
      </w:r>
      <w:r w:rsidR="00922411" w:rsidRPr="00D441F7">
        <w:rPr>
          <w:noProof/>
        </w:rPr>
        <w:t xml:space="preserve"> </w:t>
      </w:r>
      <w:r>
        <w:rPr>
          <w:noProof/>
        </w:rPr>
        <w:t>Srbije</w:t>
      </w:r>
      <w:r w:rsidR="00922411" w:rsidRPr="00D441F7">
        <w:rPr>
          <w:noProof/>
        </w:rPr>
        <w:t xml:space="preserve">. </w:t>
      </w:r>
      <w:r>
        <w:rPr>
          <w:noProof/>
        </w:rPr>
        <w:t>Predloženom</w:t>
      </w:r>
      <w:r w:rsidR="00922411" w:rsidRPr="00D441F7">
        <w:rPr>
          <w:noProof/>
        </w:rPr>
        <w:t xml:space="preserve"> </w:t>
      </w:r>
      <w:r>
        <w:rPr>
          <w:noProof/>
        </w:rPr>
        <w:t>dopunom</w:t>
      </w:r>
      <w:r w:rsidR="00922411" w:rsidRPr="00D441F7">
        <w:rPr>
          <w:noProof/>
        </w:rPr>
        <w:t xml:space="preserve"> </w:t>
      </w:r>
      <w:r>
        <w:rPr>
          <w:noProof/>
        </w:rPr>
        <w:t>vrši</w:t>
      </w:r>
      <w:r w:rsidR="00922411" w:rsidRPr="00D441F7">
        <w:rPr>
          <w:noProof/>
        </w:rPr>
        <w:t xml:space="preserve"> </w:t>
      </w:r>
      <w:r>
        <w:rPr>
          <w:noProof/>
        </w:rPr>
        <w:t>se</w:t>
      </w:r>
      <w:r w:rsidR="00922411" w:rsidRPr="00D441F7">
        <w:rPr>
          <w:noProof/>
        </w:rPr>
        <w:t xml:space="preserve"> </w:t>
      </w:r>
      <w:r>
        <w:rPr>
          <w:noProof/>
        </w:rPr>
        <w:t>pravno</w:t>
      </w:r>
      <w:r w:rsidR="00922411" w:rsidRPr="00D441F7">
        <w:rPr>
          <w:noProof/>
        </w:rPr>
        <w:t>-</w:t>
      </w:r>
      <w:r>
        <w:rPr>
          <w:noProof/>
        </w:rPr>
        <w:t>tehničko</w:t>
      </w:r>
      <w:r w:rsidR="00922411" w:rsidRPr="00D441F7">
        <w:rPr>
          <w:noProof/>
        </w:rPr>
        <w:t xml:space="preserve"> </w:t>
      </w:r>
      <w:r>
        <w:rPr>
          <w:noProof/>
        </w:rPr>
        <w:t>usklađivanje</w:t>
      </w:r>
      <w:r w:rsidR="00922411" w:rsidRPr="00D441F7">
        <w:rPr>
          <w:noProof/>
        </w:rPr>
        <w:t xml:space="preserve"> </w:t>
      </w:r>
      <w:r>
        <w:rPr>
          <w:noProof/>
        </w:rPr>
        <w:t>sa</w:t>
      </w:r>
      <w:r w:rsidR="00922411" w:rsidRPr="00D441F7">
        <w:rPr>
          <w:noProof/>
        </w:rPr>
        <w:t xml:space="preserve"> </w:t>
      </w:r>
      <w:r>
        <w:rPr>
          <w:noProof/>
        </w:rPr>
        <w:t>rešenjima</w:t>
      </w:r>
      <w:r w:rsidR="00922411" w:rsidRPr="00D441F7">
        <w:rPr>
          <w:noProof/>
        </w:rPr>
        <w:t xml:space="preserve"> </w:t>
      </w:r>
      <w:r>
        <w:rPr>
          <w:noProof/>
        </w:rPr>
        <w:t>kojima</w:t>
      </w:r>
      <w:r w:rsidR="00922411" w:rsidRPr="00D441F7">
        <w:rPr>
          <w:noProof/>
        </w:rPr>
        <w:t xml:space="preserve"> </w:t>
      </w:r>
      <w:r>
        <w:rPr>
          <w:noProof/>
        </w:rPr>
        <w:t>se</w:t>
      </w:r>
      <w:r w:rsidR="00922411" w:rsidRPr="00D441F7">
        <w:rPr>
          <w:noProof/>
        </w:rPr>
        <w:t xml:space="preserve"> </w:t>
      </w:r>
      <w:r>
        <w:rPr>
          <w:noProof/>
        </w:rPr>
        <w:t>uređuje</w:t>
      </w:r>
      <w:r w:rsidR="00922411" w:rsidRPr="00D441F7">
        <w:rPr>
          <w:noProof/>
        </w:rPr>
        <w:t xml:space="preserve"> </w:t>
      </w:r>
      <w:r>
        <w:rPr>
          <w:noProof/>
        </w:rPr>
        <w:t>korišćenje</w:t>
      </w:r>
      <w:r w:rsidR="00922411" w:rsidRPr="00D441F7">
        <w:rPr>
          <w:noProof/>
        </w:rPr>
        <w:t xml:space="preserve"> </w:t>
      </w:r>
      <w:r>
        <w:rPr>
          <w:noProof/>
        </w:rPr>
        <w:t>sredstava</w:t>
      </w:r>
      <w:r w:rsidR="00922411" w:rsidRPr="00D441F7">
        <w:rPr>
          <w:noProof/>
        </w:rPr>
        <w:t xml:space="preserve"> </w:t>
      </w:r>
      <w:r>
        <w:rPr>
          <w:noProof/>
        </w:rPr>
        <w:t>Zelenog</w:t>
      </w:r>
      <w:r w:rsidR="00922411" w:rsidRPr="00D441F7">
        <w:rPr>
          <w:noProof/>
        </w:rPr>
        <w:t xml:space="preserve"> </w:t>
      </w:r>
      <w:r>
        <w:rPr>
          <w:noProof/>
        </w:rPr>
        <w:t>fonda</w:t>
      </w:r>
      <w:r w:rsidR="00922411" w:rsidRPr="00D441F7">
        <w:rPr>
          <w:noProof/>
        </w:rPr>
        <w:t xml:space="preserve"> </w:t>
      </w:r>
      <w:r>
        <w:rPr>
          <w:noProof/>
        </w:rPr>
        <w:t>Republike</w:t>
      </w:r>
      <w:r w:rsidR="00922411" w:rsidRPr="00D441F7">
        <w:rPr>
          <w:noProof/>
        </w:rPr>
        <w:t xml:space="preserve"> </w:t>
      </w:r>
      <w:r>
        <w:rPr>
          <w:noProof/>
        </w:rPr>
        <w:t>Srbije</w:t>
      </w:r>
      <w:r w:rsidR="00922411" w:rsidRPr="00D441F7">
        <w:rPr>
          <w:noProof/>
        </w:rPr>
        <w:t xml:space="preserve">, </w:t>
      </w:r>
      <w:r>
        <w:rPr>
          <w:noProof/>
        </w:rPr>
        <w:t>saržanim</w:t>
      </w:r>
      <w:r w:rsidR="00922411" w:rsidRPr="00D441F7">
        <w:rPr>
          <w:noProof/>
        </w:rPr>
        <w:t xml:space="preserve"> </w:t>
      </w:r>
      <w:r>
        <w:rPr>
          <w:noProof/>
        </w:rPr>
        <w:t>u</w:t>
      </w:r>
      <w:r w:rsidR="00922411" w:rsidRPr="00D441F7">
        <w:rPr>
          <w:noProof/>
        </w:rPr>
        <w:t xml:space="preserve"> </w:t>
      </w:r>
      <w:r>
        <w:rPr>
          <w:noProof/>
        </w:rPr>
        <w:t>Predlogu</w:t>
      </w:r>
      <w:r w:rsidR="00922411" w:rsidRPr="00D441F7">
        <w:rPr>
          <w:noProof/>
        </w:rPr>
        <w:t xml:space="preserve"> </w:t>
      </w:r>
      <w:r>
        <w:rPr>
          <w:noProof/>
        </w:rPr>
        <w:t>zakona</w:t>
      </w:r>
      <w:r w:rsidR="00922411" w:rsidRPr="00D441F7">
        <w:rPr>
          <w:noProof/>
        </w:rPr>
        <w:t xml:space="preserve"> </w:t>
      </w:r>
      <w:r>
        <w:rPr>
          <w:noProof/>
        </w:rPr>
        <w:t>o</w:t>
      </w:r>
      <w:r w:rsidR="00922411" w:rsidRPr="00D441F7">
        <w:rPr>
          <w:noProof/>
        </w:rPr>
        <w:t xml:space="preserve"> </w:t>
      </w:r>
      <w:r>
        <w:rPr>
          <w:noProof/>
        </w:rPr>
        <w:t>izmenama</w:t>
      </w:r>
      <w:r w:rsidR="00922411" w:rsidRPr="00D441F7">
        <w:rPr>
          <w:noProof/>
        </w:rPr>
        <w:t xml:space="preserve"> </w:t>
      </w:r>
      <w:r>
        <w:rPr>
          <w:noProof/>
        </w:rPr>
        <w:t>i</w:t>
      </w:r>
      <w:r w:rsidR="00922411" w:rsidRPr="00D441F7">
        <w:rPr>
          <w:noProof/>
        </w:rPr>
        <w:t xml:space="preserve"> </w:t>
      </w:r>
      <w:r>
        <w:rPr>
          <w:noProof/>
        </w:rPr>
        <w:t>dopunama</w:t>
      </w:r>
      <w:r w:rsidR="00922411" w:rsidRPr="00D441F7">
        <w:rPr>
          <w:noProof/>
        </w:rPr>
        <w:t xml:space="preserve"> </w:t>
      </w:r>
      <w:r>
        <w:rPr>
          <w:noProof/>
        </w:rPr>
        <w:t>Zakona</w:t>
      </w:r>
      <w:r w:rsidR="00922411" w:rsidRPr="00D441F7">
        <w:rPr>
          <w:noProof/>
        </w:rPr>
        <w:t xml:space="preserve"> </w:t>
      </w:r>
      <w:r>
        <w:rPr>
          <w:noProof/>
        </w:rPr>
        <w:t>o</w:t>
      </w:r>
      <w:r w:rsidR="00922411" w:rsidRPr="00D441F7">
        <w:rPr>
          <w:noProof/>
        </w:rPr>
        <w:t xml:space="preserve"> </w:t>
      </w:r>
      <w:r>
        <w:rPr>
          <w:noProof/>
        </w:rPr>
        <w:t>zaštiti</w:t>
      </w:r>
      <w:r w:rsidR="00922411" w:rsidRPr="00D441F7">
        <w:rPr>
          <w:noProof/>
        </w:rPr>
        <w:t xml:space="preserve"> </w:t>
      </w:r>
      <w:r>
        <w:rPr>
          <w:noProof/>
        </w:rPr>
        <w:t>životne</w:t>
      </w:r>
      <w:r w:rsidR="00922411" w:rsidRPr="00D441F7">
        <w:rPr>
          <w:noProof/>
        </w:rPr>
        <w:t xml:space="preserve"> </w:t>
      </w:r>
      <w:r>
        <w:rPr>
          <w:noProof/>
        </w:rPr>
        <w:t>sredine</w:t>
      </w:r>
      <w:r w:rsidR="00922411" w:rsidRPr="00D441F7">
        <w:rPr>
          <w:noProof/>
        </w:rPr>
        <w:t xml:space="preserve"> </w:t>
      </w:r>
      <w:r>
        <w:rPr>
          <w:noProof/>
        </w:rPr>
        <w:t>i</w:t>
      </w:r>
      <w:r w:rsidR="00922411" w:rsidRPr="00D441F7">
        <w:rPr>
          <w:noProof/>
        </w:rPr>
        <w:t xml:space="preserve"> </w:t>
      </w:r>
      <w:r>
        <w:rPr>
          <w:noProof/>
        </w:rPr>
        <w:t>Predlogu</w:t>
      </w:r>
      <w:r w:rsidR="00922411" w:rsidRPr="00D441F7">
        <w:rPr>
          <w:noProof/>
        </w:rPr>
        <w:t xml:space="preserve"> </w:t>
      </w:r>
      <w:r>
        <w:rPr>
          <w:noProof/>
        </w:rPr>
        <w:t>zakona</w:t>
      </w:r>
      <w:r w:rsidR="00922411" w:rsidRPr="00D441F7">
        <w:rPr>
          <w:noProof/>
        </w:rPr>
        <w:t xml:space="preserve"> </w:t>
      </w:r>
      <w:r>
        <w:rPr>
          <w:noProof/>
        </w:rPr>
        <w:t>o</w:t>
      </w:r>
      <w:r w:rsidR="00922411" w:rsidRPr="00D441F7">
        <w:rPr>
          <w:noProof/>
        </w:rPr>
        <w:t xml:space="preserve"> </w:t>
      </w:r>
      <w:r>
        <w:rPr>
          <w:noProof/>
        </w:rPr>
        <w:t>izmenama</w:t>
      </w:r>
      <w:r w:rsidR="00922411" w:rsidRPr="00D441F7">
        <w:rPr>
          <w:noProof/>
        </w:rPr>
        <w:t xml:space="preserve"> </w:t>
      </w:r>
      <w:r>
        <w:rPr>
          <w:noProof/>
        </w:rPr>
        <w:t>i</w:t>
      </w:r>
      <w:r w:rsidR="00922411" w:rsidRPr="00D441F7">
        <w:rPr>
          <w:noProof/>
        </w:rPr>
        <w:t xml:space="preserve"> </w:t>
      </w:r>
      <w:r>
        <w:rPr>
          <w:noProof/>
        </w:rPr>
        <w:t>dopunama</w:t>
      </w:r>
      <w:r w:rsidR="00922411" w:rsidRPr="00D441F7">
        <w:rPr>
          <w:noProof/>
        </w:rPr>
        <w:t xml:space="preserve"> </w:t>
      </w:r>
      <w:r>
        <w:rPr>
          <w:noProof/>
        </w:rPr>
        <w:t>Zakona</w:t>
      </w:r>
      <w:r w:rsidR="00922411" w:rsidRPr="00D441F7">
        <w:rPr>
          <w:noProof/>
        </w:rPr>
        <w:t xml:space="preserve"> </w:t>
      </w:r>
      <w:r>
        <w:rPr>
          <w:noProof/>
        </w:rPr>
        <w:t>o</w:t>
      </w:r>
      <w:r w:rsidR="00922411" w:rsidRPr="00D441F7">
        <w:rPr>
          <w:noProof/>
        </w:rPr>
        <w:t xml:space="preserve"> </w:t>
      </w:r>
      <w:r>
        <w:rPr>
          <w:noProof/>
        </w:rPr>
        <w:t>zaštiti</w:t>
      </w:r>
      <w:r w:rsidR="00922411" w:rsidRPr="00D441F7">
        <w:rPr>
          <w:noProof/>
        </w:rPr>
        <w:t xml:space="preserve"> </w:t>
      </w:r>
      <w:r>
        <w:rPr>
          <w:noProof/>
        </w:rPr>
        <w:t>prirode</w:t>
      </w:r>
      <w:r w:rsidR="00922411" w:rsidRPr="00D441F7">
        <w:rPr>
          <w:noProof/>
        </w:rPr>
        <w:t>.</w:t>
      </w:r>
    </w:p>
    <w:p w:rsidR="00922411" w:rsidRPr="00922411" w:rsidRDefault="00922411" w:rsidP="00FC5BFE">
      <w:pPr>
        <w:jc w:val="center"/>
      </w:pPr>
    </w:p>
    <w:p w:rsidR="00FC5BFE" w:rsidRPr="00FC5BFE" w:rsidRDefault="006A3C66" w:rsidP="00FC5BFE">
      <w:pPr>
        <w:jc w:val="center"/>
      </w:pPr>
      <w:r>
        <w:t>AMANDMAN</w:t>
      </w:r>
      <w:r w:rsidR="00FC5BFE" w:rsidRPr="00FC5BFE">
        <w:t xml:space="preserve"> </w:t>
      </w:r>
      <w:r w:rsidR="00FC5BFE">
        <w:t>V</w:t>
      </w:r>
    </w:p>
    <w:p w:rsidR="00C43B3E" w:rsidRPr="00C43B3E" w:rsidRDefault="00C43B3E" w:rsidP="00C43B3E">
      <w:pPr>
        <w:jc w:val="both"/>
      </w:pPr>
      <w:r>
        <w:rPr>
          <w:lang w:val="ru-RU"/>
        </w:rPr>
        <w:tab/>
      </w:r>
    </w:p>
    <w:p w:rsidR="00C530AB" w:rsidRPr="00D441F7" w:rsidRDefault="006A3C66" w:rsidP="00C530AB">
      <w:pPr>
        <w:ind w:firstLine="720"/>
        <w:jc w:val="both"/>
        <w:rPr>
          <w:noProof/>
          <w:lang w:val="sr-Cyrl-CS"/>
        </w:rPr>
      </w:pPr>
      <w:r>
        <w:rPr>
          <w:noProof/>
        </w:rPr>
        <w:t>U</w:t>
      </w:r>
      <w:r w:rsidR="00C530AB" w:rsidRPr="00D441F7">
        <w:rPr>
          <w:noProof/>
        </w:rPr>
        <w:t xml:space="preserve"> </w:t>
      </w:r>
      <w:r>
        <w:rPr>
          <w:noProof/>
        </w:rPr>
        <w:t>članu</w:t>
      </w:r>
      <w:r w:rsidR="00C530AB" w:rsidRPr="00D441F7">
        <w:rPr>
          <w:noProof/>
        </w:rPr>
        <w:t xml:space="preserve"> 55. </w:t>
      </w:r>
      <w:r>
        <w:rPr>
          <w:noProof/>
        </w:rPr>
        <w:t>stav</w:t>
      </w:r>
      <w:r w:rsidR="00C530AB" w:rsidRPr="00D441F7">
        <w:rPr>
          <w:noProof/>
        </w:rPr>
        <w:t xml:space="preserve"> 2. </w:t>
      </w:r>
      <w:r>
        <w:rPr>
          <w:noProof/>
        </w:rPr>
        <w:t>Predloga</w:t>
      </w:r>
      <w:r w:rsidR="00C530AB" w:rsidRPr="00D441F7">
        <w:rPr>
          <w:noProof/>
        </w:rPr>
        <w:t xml:space="preserve"> </w:t>
      </w:r>
      <w:r>
        <w:rPr>
          <w:noProof/>
        </w:rPr>
        <w:t>zakona</w:t>
      </w:r>
      <w:r w:rsidR="00C530AB">
        <w:rPr>
          <w:noProof/>
        </w:rPr>
        <w:t>,</w:t>
      </w:r>
      <w:r w:rsidR="00C530AB" w:rsidRPr="00D441F7">
        <w:rPr>
          <w:noProof/>
        </w:rPr>
        <w:t xml:space="preserve"> </w:t>
      </w:r>
      <w:r>
        <w:rPr>
          <w:noProof/>
        </w:rPr>
        <w:t>posle</w:t>
      </w:r>
      <w:r w:rsidR="00C530AB" w:rsidRPr="00D441F7">
        <w:rPr>
          <w:noProof/>
        </w:rPr>
        <w:t xml:space="preserve"> </w:t>
      </w:r>
      <w:r>
        <w:rPr>
          <w:noProof/>
        </w:rPr>
        <w:t>reči</w:t>
      </w:r>
      <w:r w:rsidR="00C530AB" w:rsidRPr="00D441F7">
        <w:rPr>
          <w:noProof/>
        </w:rPr>
        <w:t xml:space="preserve">: </w:t>
      </w:r>
      <w:r w:rsidR="00C530AB" w:rsidRPr="00D441F7">
        <w:rPr>
          <w:noProof/>
          <w:lang w:val="sr-Cyrl-CS"/>
        </w:rPr>
        <w:t>„</w:t>
      </w:r>
      <w:r>
        <w:t>vlasnik</w:t>
      </w:r>
      <w:r w:rsidR="00C530AB" w:rsidRPr="00D441F7">
        <w:t xml:space="preserve"> </w:t>
      </w:r>
      <w:r>
        <w:t>i</w:t>
      </w:r>
      <w:r w:rsidR="00C530AB" w:rsidRPr="00D441F7">
        <w:t>/</w:t>
      </w:r>
      <w:r>
        <w:t>ili</w:t>
      </w:r>
      <w:r w:rsidR="00C530AB" w:rsidRPr="00D441F7">
        <w:t xml:space="preserve"> </w:t>
      </w:r>
      <w:r>
        <w:t>drugi</w:t>
      </w:r>
      <w:r w:rsidR="00C530AB" w:rsidRPr="00D441F7">
        <w:rPr>
          <w:noProof/>
          <w:lang w:val="sr-Cyrl-CS"/>
        </w:rPr>
        <w:t xml:space="preserve">” </w:t>
      </w:r>
      <w:r>
        <w:rPr>
          <w:noProof/>
          <w:lang w:val="sr-Cyrl-CS"/>
        </w:rPr>
        <w:t>dodaje</w:t>
      </w:r>
      <w:r w:rsidR="00C530AB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C530AB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reč</w:t>
      </w:r>
      <w:r w:rsidR="00C530AB" w:rsidRPr="00D441F7">
        <w:rPr>
          <w:noProof/>
          <w:lang w:val="sr-Cyrl-CS"/>
        </w:rPr>
        <w:t>: „</w:t>
      </w:r>
      <w:r>
        <w:rPr>
          <w:noProof/>
          <w:lang w:val="sr-Cyrl-CS"/>
        </w:rPr>
        <w:t>držalac</w:t>
      </w:r>
      <w:r w:rsidR="00C530AB" w:rsidRPr="00D441F7">
        <w:rPr>
          <w:noProof/>
          <w:lang w:val="sr-Cyrl-CS"/>
        </w:rPr>
        <w:t>”.</w:t>
      </w:r>
    </w:p>
    <w:p w:rsidR="00C530AB" w:rsidRPr="00D441F7" w:rsidRDefault="006A3C66" w:rsidP="00C530AB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U</w:t>
      </w:r>
      <w:r w:rsidR="00C530AB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stavu</w:t>
      </w:r>
      <w:r w:rsidR="00C530AB" w:rsidRPr="00D441F7">
        <w:rPr>
          <w:noProof/>
          <w:lang w:val="sr-Cyrl-CS"/>
        </w:rPr>
        <w:t xml:space="preserve"> 3. </w:t>
      </w:r>
      <w:r>
        <w:rPr>
          <w:noProof/>
        </w:rPr>
        <w:t>posle</w:t>
      </w:r>
      <w:r w:rsidR="00C530AB" w:rsidRPr="00D441F7">
        <w:rPr>
          <w:noProof/>
        </w:rPr>
        <w:t xml:space="preserve"> </w:t>
      </w:r>
      <w:r>
        <w:rPr>
          <w:noProof/>
        </w:rPr>
        <w:t>reči</w:t>
      </w:r>
      <w:r w:rsidR="00C530AB" w:rsidRPr="00D441F7">
        <w:rPr>
          <w:noProof/>
        </w:rPr>
        <w:t xml:space="preserve">: </w:t>
      </w:r>
      <w:r w:rsidR="00C530AB" w:rsidRPr="00D441F7">
        <w:rPr>
          <w:noProof/>
          <w:lang w:val="sr-Cyrl-CS"/>
        </w:rPr>
        <w:t>„</w:t>
      </w:r>
      <w:r>
        <w:t>vlasnik</w:t>
      </w:r>
      <w:r w:rsidR="00C530AB" w:rsidRPr="00D441F7">
        <w:t xml:space="preserve"> </w:t>
      </w:r>
      <w:r>
        <w:t>i</w:t>
      </w:r>
      <w:r w:rsidR="00C530AB" w:rsidRPr="00D441F7">
        <w:t>/</w:t>
      </w:r>
      <w:r>
        <w:t>ili</w:t>
      </w:r>
      <w:r w:rsidR="00C530AB" w:rsidRPr="00D441F7">
        <w:t xml:space="preserve"> </w:t>
      </w:r>
      <w:r>
        <w:t>drugi</w:t>
      </w:r>
      <w:r w:rsidR="00C530AB" w:rsidRPr="00D441F7">
        <w:rPr>
          <w:noProof/>
          <w:lang w:val="sr-Cyrl-CS"/>
        </w:rPr>
        <w:t xml:space="preserve">” </w:t>
      </w:r>
      <w:r>
        <w:rPr>
          <w:noProof/>
          <w:lang w:val="sr-Cyrl-CS"/>
        </w:rPr>
        <w:t>dodaje</w:t>
      </w:r>
      <w:r w:rsidR="00C530AB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C530AB" w:rsidRPr="00D441F7">
        <w:rPr>
          <w:noProof/>
          <w:lang w:val="sr-Cyrl-CS"/>
        </w:rPr>
        <w:t xml:space="preserve"> </w:t>
      </w:r>
      <w:r>
        <w:rPr>
          <w:noProof/>
          <w:lang w:val="sr-Cyrl-CS"/>
        </w:rPr>
        <w:t>reč</w:t>
      </w:r>
      <w:r w:rsidR="00C530AB" w:rsidRPr="00D441F7">
        <w:rPr>
          <w:noProof/>
          <w:lang w:val="sr-Cyrl-CS"/>
        </w:rPr>
        <w:t>: „</w:t>
      </w:r>
      <w:r>
        <w:rPr>
          <w:noProof/>
          <w:lang w:val="sr-Cyrl-CS"/>
        </w:rPr>
        <w:t>držalac</w:t>
      </w:r>
      <w:r w:rsidR="00C530AB" w:rsidRPr="00D441F7">
        <w:rPr>
          <w:noProof/>
          <w:lang w:val="sr-Cyrl-CS"/>
        </w:rPr>
        <w:t>”.</w:t>
      </w:r>
    </w:p>
    <w:p w:rsidR="00C530AB" w:rsidRPr="00D441F7" w:rsidRDefault="00C530AB" w:rsidP="00C530AB">
      <w:pPr>
        <w:ind w:firstLine="720"/>
        <w:jc w:val="both"/>
      </w:pPr>
    </w:p>
    <w:p w:rsidR="0019395C" w:rsidRPr="0019395C" w:rsidRDefault="006A3C66" w:rsidP="0019395C">
      <w:pPr>
        <w:shd w:val="clear" w:color="auto" w:fill="FFFFFF"/>
        <w:spacing w:before="284" w:after="240"/>
        <w:ind w:right="14"/>
        <w:jc w:val="center"/>
        <w:rPr>
          <w:bCs/>
          <w:spacing w:val="52"/>
        </w:rPr>
      </w:pPr>
      <w:r>
        <w:rPr>
          <w:bCs/>
          <w:spacing w:val="52"/>
          <w:lang w:val="sr-Cyrl-CS"/>
        </w:rPr>
        <w:t>Obrazloženje</w:t>
      </w:r>
    </w:p>
    <w:p w:rsidR="00C530AB" w:rsidRPr="00D441F7" w:rsidRDefault="006A3C66" w:rsidP="00C530AB">
      <w:pPr>
        <w:spacing w:after="240"/>
        <w:ind w:firstLine="720"/>
        <w:jc w:val="both"/>
      </w:pPr>
      <w:r>
        <w:t>Amandmanom</w:t>
      </w:r>
      <w:r w:rsidR="00C530AB" w:rsidRPr="00D441F7">
        <w:t xml:space="preserve"> </w:t>
      </w:r>
      <w:r>
        <w:t>se</w:t>
      </w:r>
      <w:r w:rsidR="00C530AB" w:rsidRPr="00D441F7">
        <w:t xml:space="preserve"> </w:t>
      </w:r>
      <w:r>
        <w:t>predlaže</w:t>
      </w:r>
      <w:r w:rsidR="00C530AB" w:rsidRPr="00D441F7">
        <w:t xml:space="preserve"> </w:t>
      </w:r>
      <w:r>
        <w:t>dodavanje</w:t>
      </w:r>
      <w:r w:rsidR="00C530AB" w:rsidRPr="00D441F7">
        <w:t xml:space="preserve"> </w:t>
      </w:r>
      <w:r>
        <w:t>reči</w:t>
      </w:r>
      <w:r w:rsidR="00C530AB" w:rsidRPr="00D441F7">
        <w:t xml:space="preserve"> </w:t>
      </w:r>
      <w:r w:rsidR="00C530AB" w:rsidRPr="00D441F7">
        <w:rPr>
          <w:noProof/>
          <w:lang w:val="sr-Cyrl-CS"/>
        </w:rPr>
        <w:t>„</w:t>
      </w:r>
      <w:r>
        <w:t>držalac</w:t>
      </w:r>
      <w:r w:rsidR="00C530AB" w:rsidRPr="00D441F7">
        <w:rPr>
          <w:noProof/>
          <w:lang w:val="sr-Cyrl-CS"/>
        </w:rPr>
        <w:t>”</w:t>
      </w:r>
      <w:r w:rsidR="00C530AB" w:rsidRPr="00D441F7">
        <w:t xml:space="preserve"> </w:t>
      </w:r>
      <w:r>
        <w:t>i</w:t>
      </w:r>
      <w:r w:rsidR="00C530AB" w:rsidRPr="00D441F7">
        <w:t xml:space="preserve"> </w:t>
      </w:r>
      <w:r>
        <w:t>time</w:t>
      </w:r>
      <w:r w:rsidR="00C530AB" w:rsidRPr="00D441F7">
        <w:t xml:space="preserve"> </w:t>
      </w:r>
      <w:r>
        <w:t>vrši</w:t>
      </w:r>
      <w:r w:rsidR="00C530AB" w:rsidRPr="00D441F7">
        <w:t xml:space="preserve"> </w:t>
      </w:r>
      <w:r>
        <w:t>pravno</w:t>
      </w:r>
      <w:r w:rsidR="00C530AB" w:rsidRPr="00D441F7">
        <w:t>-</w:t>
      </w:r>
      <w:r>
        <w:t>tehničko</w:t>
      </w:r>
      <w:r w:rsidR="00C530AB" w:rsidRPr="00D441F7">
        <w:t xml:space="preserve"> </w:t>
      </w:r>
      <w:r>
        <w:t>usaglašavanje</w:t>
      </w:r>
      <w:r w:rsidR="00C530AB" w:rsidRPr="00D441F7">
        <w:t xml:space="preserve"> </w:t>
      </w:r>
      <w:r>
        <w:t>sa</w:t>
      </w:r>
      <w:r w:rsidR="00C530AB" w:rsidRPr="00D441F7">
        <w:t xml:space="preserve"> </w:t>
      </w:r>
      <w:r>
        <w:t>terminologijom</w:t>
      </w:r>
      <w:r w:rsidR="00C530AB" w:rsidRPr="00D441F7">
        <w:t xml:space="preserve"> </w:t>
      </w:r>
      <w:r>
        <w:t>iz</w:t>
      </w:r>
      <w:r w:rsidR="00C530AB" w:rsidRPr="00D441F7">
        <w:t xml:space="preserve"> </w:t>
      </w:r>
      <w:r>
        <w:t>člana</w:t>
      </w:r>
      <w:r w:rsidR="00C530AB" w:rsidRPr="00D441F7">
        <w:t xml:space="preserve"> 27. </w:t>
      </w:r>
      <w:r>
        <w:t>Predloga</w:t>
      </w:r>
      <w:r w:rsidR="00C530AB" w:rsidRPr="00D441F7">
        <w:t xml:space="preserve"> </w:t>
      </w:r>
      <w:r>
        <w:t>zakona</w:t>
      </w:r>
      <w:r w:rsidR="00C530AB">
        <w:t>,</w:t>
      </w:r>
      <w:r w:rsidR="00C530AB" w:rsidRPr="00D441F7">
        <w:t xml:space="preserve"> </w:t>
      </w:r>
      <w:r>
        <w:t>kojim</w:t>
      </w:r>
      <w:r w:rsidR="00C530AB" w:rsidRPr="00D441F7">
        <w:t xml:space="preserve"> </w:t>
      </w:r>
      <w:r>
        <w:t>se</w:t>
      </w:r>
      <w:r w:rsidR="00C530AB" w:rsidRPr="00D441F7">
        <w:t xml:space="preserve"> </w:t>
      </w:r>
      <w:r>
        <w:t>menja</w:t>
      </w:r>
      <w:r w:rsidR="00C530AB" w:rsidRPr="00D441F7">
        <w:t xml:space="preserve"> </w:t>
      </w:r>
      <w:r>
        <w:t>i</w:t>
      </w:r>
      <w:r w:rsidR="00C530AB" w:rsidRPr="00D441F7">
        <w:t xml:space="preserve"> </w:t>
      </w:r>
      <w:r>
        <w:t>dopunjuje</w:t>
      </w:r>
      <w:r w:rsidR="00C530AB" w:rsidRPr="00D441F7">
        <w:t xml:space="preserve"> </w:t>
      </w:r>
      <w:r>
        <w:t>član</w:t>
      </w:r>
      <w:r w:rsidR="00C530AB" w:rsidRPr="00D441F7">
        <w:t xml:space="preserve"> 52. </w:t>
      </w:r>
      <w:r>
        <w:t>Zakona</w:t>
      </w:r>
      <w:r w:rsidR="00C530AB" w:rsidRPr="00D441F7">
        <w:t xml:space="preserve"> </w:t>
      </w:r>
      <w:r>
        <w:t>o</w:t>
      </w:r>
      <w:r w:rsidR="00C530AB" w:rsidRPr="00D441F7">
        <w:t xml:space="preserve"> </w:t>
      </w:r>
      <w:r>
        <w:t>upravljanju</w:t>
      </w:r>
      <w:r w:rsidR="00C530AB" w:rsidRPr="00D441F7">
        <w:t xml:space="preserve"> </w:t>
      </w:r>
      <w:r>
        <w:t>otpadom</w:t>
      </w:r>
      <w:r w:rsidR="00C530AB" w:rsidRPr="00D441F7">
        <w:t xml:space="preserve">. </w:t>
      </w:r>
    </w:p>
    <w:p w:rsidR="00C43B3E" w:rsidRDefault="00C43B3E" w:rsidP="00C530AB">
      <w:pPr>
        <w:rPr>
          <w:lang w:val="sr-Cyrl-CS"/>
        </w:rPr>
      </w:pPr>
    </w:p>
    <w:p w:rsidR="00C43B3E" w:rsidRDefault="00C43B3E" w:rsidP="00C43B3E">
      <w:pPr>
        <w:rPr>
          <w:lang w:val="sr-Cyrl-CS"/>
        </w:rPr>
      </w:pPr>
    </w:p>
    <w:p w:rsidR="00670ECE" w:rsidRDefault="00670ECE" w:rsidP="00C43B3E">
      <w:pPr>
        <w:rPr>
          <w:lang w:val="sr-Cyrl-CS"/>
        </w:rPr>
      </w:pPr>
    </w:p>
    <w:p w:rsidR="00C530AB" w:rsidRDefault="00C530AB" w:rsidP="00C43B3E">
      <w:pPr>
        <w:rPr>
          <w:lang w:val="sr-Cyrl-CS"/>
        </w:rPr>
      </w:pPr>
    </w:p>
    <w:p w:rsidR="00C43B3E" w:rsidRDefault="00C43B3E" w:rsidP="00C43B3E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6A3C6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A3C66">
        <w:rPr>
          <w:lang w:val="sr-Cyrl-CS"/>
        </w:rPr>
        <w:t>ODBORA</w:t>
      </w:r>
    </w:p>
    <w:p w:rsidR="00C43B3E" w:rsidRDefault="00C43B3E" w:rsidP="00C43B3E">
      <w:pPr>
        <w:ind w:left="5040" w:firstLine="720"/>
        <w:jc w:val="both"/>
        <w:rPr>
          <w:lang w:val="sr-Cyrl-CS"/>
        </w:rPr>
      </w:pPr>
    </w:p>
    <w:p w:rsidR="00C43B3E" w:rsidRDefault="00C43B3E" w:rsidP="00C43B3E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6A3C66">
        <w:rPr>
          <w:lang w:val="sr-Cyrl-CS"/>
        </w:rPr>
        <w:t>dr</w:t>
      </w:r>
      <w:r>
        <w:rPr>
          <w:lang w:val="sr-Cyrl-CS"/>
        </w:rPr>
        <w:t xml:space="preserve"> </w:t>
      </w:r>
      <w:r w:rsidR="006A3C66">
        <w:rPr>
          <w:lang w:val="sr-Cyrl-CS"/>
        </w:rPr>
        <w:t>Branislav</w:t>
      </w:r>
      <w:r>
        <w:rPr>
          <w:lang w:val="sr-Cyrl-CS"/>
        </w:rPr>
        <w:t xml:space="preserve"> </w:t>
      </w:r>
      <w:r w:rsidR="006A3C66">
        <w:rPr>
          <w:lang w:val="sr-Cyrl-CS"/>
        </w:rPr>
        <w:t>Blažić</w:t>
      </w:r>
    </w:p>
    <w:p w:rsidR="00C43B3E" w:rsidRPr="00C43B3E" w:rsidRDefault="00C43B3E" w:rsidP="00C43B3E">
      <w:pPr>
        <w:jc w:val="both"/>
      </w:pPr>
    </w:p>
    <w:sectPr w:rsidR="00C43B3E" w:rsidRPr="00C43B3E" w:rsidSect="00670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02" w:rsidRDefault="00916802" w:rsidP="00670ECE">
      <w:r>
        <w:separator/>
      </w:r>
    </w:p>
  </w:endnote>
  <w:endnote w:type="continuationSeparator" w:id="0">
    <w:p w:rsidR="00916802" w:rsidRDefault="00916802" w:rsidP="0067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66" w:rsidRDefault="006A3C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80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0ECE" w:rsidRDefault="004952BA">
        <w:pPr>
          <w:pStyle w:val="Footer"/>
          <w:jc w:val="center"/>
        </w:pPr>
        <w:r>
          <w:fldChar w:fldCharType="begin"/>
        </w:r>
        <w:r w:rsidR="00670ECE">
          <w:instrText xml:space="preserve"> PAGE   \* MERGEFORMAT </w:instrText>
        </w:r>
        <w:r>
          <w:fldChar w:fldCharType="separate"/>
        </w:r>
        <w:r w:rsidR="006A3C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0ECE" w:rsidRDefault="0067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66" w:rsidRDefault="006A3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02" w:rsidRDefault="00916802" w:rsidP="00670ECE">
      <w:r>
        <w:separator/>
      </w:r>
    </w:p>
  </w:footnote>
  <w:footnote w:type="continuationSeparator" w:id="0">
    <w:p w:rsidR="00916802" w:rsidRDefault="00916802" w:rsidP="0067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66" w:rsidRDefault="006A3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66" w:rsidRDefault="006A3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66" w:rsidRDefault="006A3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3E"/>
    <w:rsid w:val="0019395C"/>
    <w:rsid w:val="00200D77"/>
    <w:rsid w:val="002876B9"/>
    <w:rsid w:val="00434706"/>
    <w:rsid w:val="004541CD"/>
    <w:rsid w:val="004952BA"/>
    <w:rsid w:val="005640EB"/>
    <w:rsid w:val="00655658"/>
    <w:rsid w:val="00670ECE"/>
    <w:rsid w:val="006A3C66"/>
    <w:rsid w:val="00786CFF"/>
    <w:rsid w:val="007E6DA1"/>
    <w:rsid w:val="00810B75"/>
    <w:rsid w:val="00916802"/>
    <w:rsid w:val="00922411"/>
    <w:rsid w:val="00AD2228"/>
    <w:rsid w:val="00B557C9"/>
    <w:rsid w:val="00C43B3E"/>
    <w:rsid w:val="00C43F52"/>
    <w:rsid w:val="00C530AB"/>
    <w:rsid w:val="00D04A6A"/>
    <w:rsid w:val="00D275F9"/>
    <w:rsid w:val="00D474F1"/>
    <w:rsid w:val="00DD5C22"/>
    <w:rsid w:val="00E1355B"/>
    <w:rsid w:val="00EA4799"/>
    <w:rsid w:val="00EC745F"/>
    <w:rsid w:val="00F72A0D"/>
    <w:rsid w:val="00F932A4"/>
    <w:rsid w:val="00FC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3">
    <w:name w:val="Normal3"/>
    <w:basedOn w:val="Normal"/>
    <w:rsid w:val="00FC5BF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0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CE"/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19395C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3">
    <w:name w:val="Normal3"/>
    <w:basedOn w:val="Normal"/>
    <w:rsid w:val="00FC5BF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0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CE"/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19395C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2016-02-19T14:55:00Z</dcterms:created>
  <dcterms:modified xsi:type="dcterms:W3CDTF">2016-02-19T14:55:00Z</dcterms:modified>
</cp:coreProperties>
</file>